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B348D" w14:textId="12499EC0" w:rsidR="00D53405" w:rsidRPr="00D53405" w:rsidRDefault="00D53405" w:rsidP="00D534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5"/>
          <w:szCs w:val="25"/>
          <w:lang w:eastAsia="ro-MD"/>
        </w:rPr>
        <w:t>НАЦИОНАЛЬНЫЙ БАНК МОЛДОВЫ</w:t>
      </w:r>
    </w:p>
    <w:p w14:paraId="417BD76B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470407AD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ПОСТАНОВЛЕНИЕ</w:t>
      </w:r>
    </w:p>
    <w:p w14:paraId="00A74F98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об утверждении Регламента об отделениях</w:t>
      </w:r>
    </w:p>
    <w:p w14:paraId="2DA5223B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и дополнительных офисах банков</w:t>
      </w:r>
    </w:p>
    <w:p w14:paraId="331F0B20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 </w:t>
      </w:r>
    </w:p>
    <w:p w14:paraId="48FA99DD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№ 147  от  17.05.2019</w:t>
      </w:r>
    </w:p>
    <w:p w14:paraId="50ED7D34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  <w:r w:rsidRPr="00D53405">
        <w:rPr>
          <w:rFonts w:ascii="Times New Roman" w:eastAsia="Times New Roman" w:hAnsi="Times New Roman" w:cs="Times New Roman"/>
          <w:i/>
          <w:iCs/>
          <w:lang w:eastAsia="ro-MD"/>
        </w:rPr>
        <w:t>(в силу 24.06.2019)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41E901D1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  <w:bookmarkStart w:id="0" w:name="_GoBack"/>
      <w:bookmarkEnd w:id="0"/>
    </w:p>
    <w:p w14:paraId="22F7852C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MD"/>
        </w:rPr>
      </w:pPr>
      <w:r w:rsidRPr="00D53405">
        <w:rPr>
          <w:rFonts w:ascii="Times New Roman" w:eastAsia="Times New Roman" w:hAnsi="Times New Roman" w:cs="Times New Roman"/>
          <w:lang w:eastAsia="ro-MD"/>
        </w:rPr>
        <w:t>Мониторул Офичиал ал Р. Молдова № 171-177 ст. 904 от 24.05.2019</w:t>
      </w:r>
    </w:p>
    <w:p w14:paraId="0CBC9F16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3B2FC803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* * *</w:t>
      </w:r>
    </w:p>
    <w:p w14:paraId="3318FDB2" w14:textId="77777777" w:rsidR="00D53405" w:rsidRPr="00D53405" w:rsidRDefault="00D53405" w:rsidP="00D53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19"/>
          <w:szCs w:val="19"/>
          <w:lang w:eastAsia="ro-MD"/>
        </w:rPr>
        <w:t>ЗАРЕГИСТРИРОВАНО:</w:t>
      </w:r>
    </w:p>
    <w:p w14:paraId="60C97100" w14:textId="77777777" w:rsidR="00D53405" w:rsidRPr="00D53405" w:rsidRDefault="00D53405" w:rsidP="00D53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19"/>
          <w:szCs w:val="19"/>
          <w:lang w:eastAsia="ro-MD"/>
        </w:rPr>
        <w:t>Министерство юстиции</w:t>
      </w:r>
    </w:p>
    <w:p w14:paraId="2B00F6F3" w14:textId="77777777" w:rsidR="00D53405" w:rsidRPr="00D53405" w:rsidRDefault="00D53405" w:rsidP="00D53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19"/>
          <w:szCs w:val="19"/>
          <w:lang w:eastAsia="ro-MD"/>
        </w:rPr>
        <w:t>Республики Молдова</w:t>
      </w:r>
    </w:p>
    <w:p w14:paraId="5F0E9BF8" w14:textId="77777777" w:rsidR="00D53405" w:rsidRPr="00D53405" w:rsidRDefault="00D53405" w:rsidP="00D53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19"/>
          <w:szCs w:val="19"/>
          <w:lang w:eastAsia="ro-MD"/>
        </w:rPr>
        <w:t>_______________________</w:t>
      </w:r>
    </w:p>
    <w:p w14:paraId="4E82752D" w14:textId="77777777" w:rsidR="00D53405" w:rsidRPr="00D53405" w:rsidRDefault="00D53405" w:rsidP="00D53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19"/>
          <w:szCs w:val="19"/>
          <w:lang w:eastAsia="ro-MD"/>
        </w:rPr>
        <w:t>№ 1451 от 18.05.2019 г.</w:t>
      </w:r>
    </w:p>
    <w:p w14:paraId="7DD61164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18662590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На основании п.d) части (1) ст.5, части (1) ст.11, п.с) части (1) ст.27 и п.а) ст.44 Закона о Национальном банке Молдовы № 548/1995 (переопубликован: Официальный монитор Республики Молдова, 2015, № 297–300, ст.544), ст.32 и 33 Закона о деятельности банков № 202/2017 (Официальный монитор Республики Молдова, 2017, № 434–439, ст.727) Исполнительный комитет Национального банка Молдовы</w:t>
      </w:r>
    </w:p>
    <w:p w14:paraId="21BBBF16" w14:textId="77777777" w:rsid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ПОСТАНОВЛЯЕТ:</w:t>
      </w:r>
    </w:p>
    <w:p w14:paraId="39899A7E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</w:p>
    <w:p w14:paraId="3A9E6431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1.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Утвердить Регламент об отделениях и дополнительных офисах банков (прилагается).</w:t>
      </w:r>
    </w:p>
    <w:p w14:paraId="6976844A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2.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Считать утратившим силу Постановление Административного совета Национального банка Молдовы № 84/2011 об утверждении Регламента о филиалах, представительствах и дополнительных офисах банков (Официальный монитор Республики Молдова, 2011, № 110–112, ст.874), зарегистрированного в Министерстве юстиции Республики Молдова под № 832 от 27 июня 2011.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6"/>
        <w:gridCol w:w="2213"/>
      </w:tblGrid>
      <w:tr w:rsidR="00D53405" w:rsidRPr="00D53405" w14:paraId="18B45429" w14:textId="77777777" w:rsidTr="00D5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14:paraId="02BDF895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ПРЕДСЕДАТЕЛЬ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F61C9B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 </w:t>
            </w:r>
          </w:p>
        </w:tc>
      </w:tr>
      <w:tr w:rsidR="00D53405" w:rsidRPr="00D53405" w14:paraId="7A2ACEE9" w14:textId="77777777" w:rsidTr="00D5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14:paraId="590D57F3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ИСПОЛНИТЕЛЬНОГО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F3E1D0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 </w:t>
            </w:r>
          </w:p>
        </w:tc>
      </w:tr>
      <w:tr w:rsidR="00D53405" w:rsidRPr="00D53405" w14:paraId="33208521" w14:textId="77777777" w:rsidTr="00D5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14:paraId="5750C5A4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НАЦИОНАЛЬНОГО БАНКА МОЛДОВЫ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BB0E4D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Октавиан АРМАШУ</w:t>
            </w:r>
          </w:p>
        </w:tc>
      </w:tr>
      <w:tr w:rsidR="00D53405" w:rsidRPr="00D53405" w14:paraId="71FB36AC" w14:textId="77777777" w:rsidTr="00D5340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8" w:type="dxa"/>
              <w:bottom w:w="24" w:type="dxa"/>
              <w:right w:w="48" w:type="dxa"/>
            </w:tcMar>
            <w:hideMark/>
          </w:tcPr>
          <w:p w14:paraId="019FFEB6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№ 147. Кишинэу, 17 мая 2019 г.</w:t>
            </w:r>
          </w:p>
        </w:tc>
      </w:tr>
    </w:tbl>
    <w:p w14:paraId="6187D26E" w14:textId="58FC77AD" w:rsid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MD"/>
        </w:rPr>
        <w:br w:type="page"/>
      </w:r>
    </w:p>
    <w:p w14:paraId="79B985D7" w14:textId="77777777" w:rsidR="00D53405" w:rsidRPr="00D53405" w:rsidRDefault="00D53405" w:rsidP="00D53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lastRenderedPageBreak/>
        <w:t>Утвержден</w:t>
      </w:r>
    </w:p>
    <w:p w14:paraId="5D507D65" w14:textId="77777777" w:rsidR="00D53405" w:rsidRPr="00D53405" w:rsidRDefault="00D53405" w:rsidP="00D53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Постановлением Исполнительного комитета</w:t>
      </w:r>
    </w:p>
    <w:p w14:paraId="73E761EE" w14:textId="77777777" w:rsidR="00D53405" w:rsidRPr="00D53405" w:rsidRDefault="00D53405" w:rsidP="00D53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Национального банка Молдовы</w:t>
      </w:r>
    </w:p>
    <w:p w14:paraId="0EA4EA4A" w14:textId="77777777" w:rsidR="00D53405" w:rsidRPr="00D53405" w:rsidRDefault="00D53405" w:rsidP="00D53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№ 147 от 17 мая 2019 г.</w:t>
      </w:r>
    </w:p>
    <w:p w14:paraId="67BCD20D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51D32D44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РЕГЛАМЕНТ</w:t>
      </w:r>
    </w:p>
    <w:p w14:paraId="2D7C5CCD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об отделениях и дополнительных офисах банков</w:t>
      </w:r>
    </w:p>
    <w:p w14:paraId="1700E8CF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18F019DB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Глава I</w:t>
      </w:r>
    </w:p>
    <w:p w14:paraId="4E1C9311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ОБЩИЕ ПОЛОЖЕНИЯ</w:t>
      </w:r>
    </w:p>
    <w:p w14:paraId="3942C8F8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1.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Регламент об отделениях и дополнительных офисах банков (далее – регламент) устанавливает порядок уведомления после открытия дополнительных отделений и офисов банков Республики Молдова и порядок выдачи предварительного разрешения на открытие отделений на территории других государств, разрешенные виды деятельности, а также порядок закрытия соответствующих подразделений.</w:t>
      </w:r>
    </w:p>
    <w:p w14:paraId="5224AB1C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2.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В настоящем регламенте используются следующие понятия:</w:t>
      </w:r>
    </w:p>
    <w:p w14:paraId="63C522EB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1) </w:t>
      </w:r>
      <w:r w:rsidRPr="00D53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MD"/>
        </w:rPr>
        <w:t>отделение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– в соответствии с Законом о деятельности банков № 202/2017 (далее – Закон № 202/2017);</w:t>
      </w:r>
    </w:p>
    <w:p w14:paraId="1CD971BB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2) </w:t>
      </w:r>
      <w:r w:rsidRPr="00D53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MD"/>
        </w:rPr>
        <w:t>дополнительный офис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– внутреннее структурное подразделение отделения банка в виде агентства или обменного валютного бюро, расположенное вне местонахождения отделения банка, не имеющее отдельного баланса и осуществляющее виды деятельности, установленные банком в соответствии с настоящим регламентом и действующим законодательством, без принятия самостоятельных обязательств от имени банка или отделения.</w:t>
      </w:r>
    </w:p>
    <w:p w14:paraId="5CECDD09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[Пкт.2 дополнен Пост.НБМ N 195 от 05.10.2023, в силу 30.11.2023]</w:t>
      </w:r>
    </w:p>
    <w:p w14:paraId="05E894C4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469FC54C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3.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Банк открывает отделения и дополнительные офисы на территории Республики Молдова с последующим уведомлением Национального банка Молдовы.</w:t>
      </w:r>
    </w:p>
    <w:p w14:paraId="7A60C0E2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4.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Банк открывает отделения на территории других государств только с предварительного разрешения Национального банка Молдовы.</w:t>
      </w:r>
    </w:p>
    <w:p w14:paraId="6CD49ADB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5.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Порядок организации и функционирования отделения устанавливается в регламенте отделения, а в случае дополнительного офиса – в регламенте об отделении, в составе которого был открыт дополнительный офис, или в регламенте соответствующего дополнительного офиса, или в типовом регламенте о дополнительном офисе, регулирующем деятельность всех дополнительных офисов отделения или дополнительных офисов всех отделений банка, утвержденном советом банка.</w:t>
      </w:r>
    </w:p>
    <w:p w14:paraId="3345AE08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6.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Наименование отделения должно содержать и наименование банка, открывшего его.</w:t>
      </w:r>
    </w:p>
    <w:p w14:paraId="13324718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7.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Наименование дополнительного офиса должно содержать указание на его вид (агентство, обменное валютное бюро и принадлежность к конкретному отделению, в составе которого оно было открыто.</w:t>
      </w:r>
    </w:p>
    <w:p w14:paraId="0ADE2390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8.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Банк представляет в Национальный банк в электронном виде ежегодно не позднее 15 января после отчетного года сведения об отделениях и дополнительных офисах банков, согласно приложению к настоящему регламенту в порядке, предусмотренном в пункте 16.</w:t>
      </w:r>
    </w:p>
    <w:p w14:paraId="0706F580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[Пкт.8 изменен Пост.НБМ N 195 от 05.10.2023, в силу 30.11.2023]</w:t>
      </w:r>
    </w:p>
    <w:p w14:paraId="3104ED18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25087109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9.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Положения настоящего регламента не затрагивают обязательства банка, указанные в Законе о валютном регулировании № 62-XVI от 21 марта 2008 (переопубликован: Официальный монитор Республики Молдова, 2016, № 423–429, ст.859) и в Регламенте о лицензировании учреждений по валютному обмену, утвержденном Постановлением Исполнительного комитета Национального банка Молдовы № 304 от 10.11.2016 (Официальный монитор Республики Молдова, 2016, № 416–422 ст.2072), относящиеся к 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lastRenderedPageBreak/>
        <w:t>уведомлению Национального банка Молдовы об открытии обменных валютных бюро банка, установлению валютообменных аппаратов, представлению графика их работы, изменений соответствующих данных, а также о временном приостановлении деятельности обменных валютных бюро и/или деятельности посредством валютообменного/ валютообменных аппарата/аппаратов, полному прекращению деятельности обменных валютных бюро банка.</w:t>
      </w:r>
    </w:p>
    <w:p w14:paraId="4FE52C67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[Пкт.9 изменен Пост.НБМ N 161 от 10.08.2023, в силу 25.08.2023]</w:t>
      </w:r>
    </w:p>
    <w:p w14:paraId="25E545DC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67B5C59D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10.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Решение об открытии отделения или дополнительного офиса на территории Республики Молдова принимается советом банка.</w:t>
      </w:r>
    </w:p>
    <w:p w14:paraId="436AF6D2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Отделение, открытое в Республике Молдова, может начать свою деятельность после его государственной регистрации и получения банком заверенной копии лицензии. Заверенная копия лицензии выдается Национальным банком Молдовы в соответствии с Регламентом о лицензировании банка и отделения банка другого государства, утвержденным Постановлением исполнительного комитета Национального банка Молдова № 328/2019.</w:t>
      </w:r>
    </w:p>
    <w:p w14:paraId="798BA782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Дополнительный офис, открытый в Республике Молдова, может начать свою деятельность после его регистрации в органе государственной регистрации регламента отделения или изменений к регламенту отделения (или его новой редакции), связанных с открытием соответствующего дополнительного офиса.</w:t>
      </w:r>
    </w:p>
    <w:p w14:paraId="7DA62287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[Пкт.10 в редакции Пост.НБМ N 195 от 05.10.2023, в силу 30.11.2023]</w:t>
      </w:r>
    </w:p>
    <w:p w14:paraId="6987A26E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136F4CE0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Глава II</w:t>
      </w:r>
    </w:p>
    <w:p w14:paraId="2FE4EAF8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ДОКУМЕНТЫ, НЕОБХОДИМЫЕ ДЛЯ УВЕДОМЛЕНИЯ ОБ</w:t>
      </w:r>
    </w:p>
    <w:p w14:paraId="7C16EB68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ОТКРЫТИИ ОТДЕЛЕНИЯ И ДОПОЛНИТЕЛЬНОГО ОФИСА</w:t>
      </w:r>
    </w:p>
    <w:p w14:paraId="1651E148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НА ТЕРРИТОРИИ РЕСПУБЛИКИ МОЛДОВА</w:t>
      </w:r>
    </w:p>
    <w:p w14:paraId="5E3C3B3B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[Наименование гл.II дополнено Пост.НБМ N 195 от 05.10.2023, в силу 30.11.2023]</w:t>
      </w:r>
    </w:p>
    <w:p w14:paraId="47B9297D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 </w:t>
      </w:r>
    </w:p>
    <w:p w14:paraId="25797F32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11.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Банк уведомляет Национальный банк Молдовы об открытии отделения в течение 2 рабочих дней со дня открытия (со дня начала деятельности) уведомлением, указав наименование, дату регистрации в органе государственной регистрации, дату открытия, информацию о местонахождении отделения (почтовый адрес, номера телефонов, факса, электронный адрес) и о фамилии/имени руководителя отделения.</w:t>
      </w:r>
    </w:p>
    <w:p w14:paraId="41117263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12.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Банк уведомляет Национальный банк Молдовы о любых произведенных изменениях в регламенте отделения (или его новой редакции) об открытии дополнительного офиса, в течение 2 рабочих дней со дня регистрации изменений в органе государственной регистрации уведомлением, указав дату регистрации в органе государственной регистрации.</w:t>
      </w:r>
    </w:p>
    <w:p w14:paraId="555E15E8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[Пкт.12 изменен Пост.НБМ N 195 от 05.10.2023, в силу 30.11.2023]</w:t>
      </w:r>
    </w:p>
    <w:p w14:paraId="157B4C3C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3628634D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13.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Уведомления, указанные в пунктах 11 и 12, составляются на румынском языке и подписывается руководителем исполнительного органа.</w:t>
      </w:r>
    </w:p>
    <w:p w14:paraId="46766214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[Пкт.13 изменен Пост.НБМ N 195 от 05.10.2023, в силу 30.11.2023]</w:t>
      </w:r>
    </w:p>
    <w:p w14:paraId="469D82B1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23AB8995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14.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К уведомлению, указанному в пункте 12 прилагаются следующие документы, составленные на румынском языке:</w:t>
      </w:r>
    </w:p>
    <w:p w14:paraId="06C9E556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1) выписка из протокола органа управления банка, которым было принято решение об открытии и/или, по необходимости, заверенная банком копия решения органа государственной регистрации о регистрации изменений к регламенту отделения (или его новой редакции);</w:t>
      </w:r>
    </w:p>
    <w:p w14:paraId="0A6FBD4E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2) заверенная банком копия изменений к регламенту отделения (или утверждения новой редакции), зарегистрированная в органе государственной регистрации.</w:t>
      </w:r>
    </w:p>
    <w:p w14:paraId="7BBE217D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[Пкт.14 изменен Пост.НБМ N 195 от 05.10.2023, в силу 30.11.2023]</w:t>
      </w:r>
    </w:p>
    <w:p w14:paraId="4817B58A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lastRenderedPageBreak/>
        <w:t> </w:t>
      </w:r>
    </w:p>
    <w:p w14:paraId="509C5629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[Пкт.15 утратил силу согласно Пост.НБМ N 195 от 05.10.2023, в силу 30.11.2023]</w:t>
      </w:r>
    </w:p>
    <w:p w14:paraId="18A2335F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21997A23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16.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Банк осуществляет уведомления, предусмотренные в настоящей главе, в электронном формате, посредством веб-портала Национального банка Молдовы, согласно Руководству по использованию веб-портала Информационной системы Национального банка Молдовы о лицензировании, разрешении и уведомлении, для уведомления об открытии/ закрытии отделений/ дополнительных офисов банка.</w:t>
      </w:r>
    </w:p>
    <w:p w14:paraId="17EF5427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[Пкт.16 изменен Пост.НБМ N 195 от 05.10.2023, в силу 30.11.2023]</w:t>
      </w:r>
    </w:p>
    <w:p w14:paraId="537C21ED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5C2E5F0E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Глава III</w:t>
      </w:r>
    </w:p>
    <w:p w14:paraId="7A0193BE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ВИДЫ ДЕЯТЕЛЬНОСТИ, ОСУЩЕСТВЛЯЕМЫЕ ОТДЕЛЕНИЕМ</w:t>
      </w:r>
    </w:p>
    <w:p w14:paraId="298DE34D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И ДОПОЛНИТЕЛЬНЫМ ОФИСОМ НА ТЕРРИТОРИИ</w:t>
      </w:r>
    </w:p>
    <w:p w14:paraId="4355BD71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РЕСПУБЛИКИ МОЛДОВА</w:t>
      </w:r>
    </w:p>
    <w:p w14:paraId="4B5161EE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17.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Филиал банка вправе осуществлять все или некоторые виды деятельности, предусмотренные в выданной банку лицензии, и действует в рамках предоставленных банком полномочий, предусмотренных в регламенте об отделении.</w:t>
      </w:r>
    </w:p>
    <w:p w14:paraId="0C26C50D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18.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Агентство вправе осуществлять следующие виды деятельности:</w:t>
      </w:r>
    </w:p>
    <w:p w14:paraId="4662322E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1) привлечение депозитов и других возвратных средств на основании договоров, заключенных и/или управляемых отделением, получение и обработка документов и данных, связанных с открытием/изменением/закрытием депозитного счета;</w:t>
      </w:r>
    </w:p>
    <w:p w14:paraId="402BD9DD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2) оказание кассовых услуг на основании договоров, заключенных и/или управляемых отделением;</w:t>
      </w:r>
    </w:p>
    <w:p w14:paraId="6D51D43D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3) обменные валютные операции в соответствии с положениями Закона № 62/2008 о валютном регулировании;</w:t>
      </w:r>
    </w:p>
    <w:p w14:paraId="77482A02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4) операции с дорожными чеками;</w:t>
      </w:r>
    </w:p>
    <w:p w14:paraId="268086B0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5) услуги по хранению в банковских ячейках;</w:t>
      </w:r>
    </w:p>
    <w:p w14:paraId="2BBBE06F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6) оказание услуг, связанных с кредитовым переводом: получение, обработка платежных документов, получение денежных средств, в случае если клиент не имеет банковского счета, и передача всех данных отделению или центральному офису банка для исполнения;</w:t>
      </w:r>
    </w:p>
    <w:p w14:paraId="619DDBA3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7) операции по управлению прямым дебетованием: получение, обработка платежных документов и передача всех данных отделению или центральному офису банка для исполнения, на основании договоров, заключенных и/или управляемых отделением;</w:t>
      </w:r>
    </w:p>
    <w:p w14:paraId="7FFFE9D5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8) операции по обслуживанию владельцев банковских карточек, в том числе через POS-терминалы, установленные по местонахождению агентства: выдача наличности, пополнение счета наличностью, обеспечение возможности осуществления платежей посредством карточек, получение и обработка документов и данных об открытии карточного счета, выдачи банковской карточки и т. д.;</w:t>
      </w:r>
    </w:p>
    <w:p w14:paraId="17BA869E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9) оказание услуг по денежным переводам на основании договоров с системами переводов денег, заключенных и/или управляемых банком;</w:t>
      </w:r>
    </w:p>
    <w:p w14:paraId="69CB2726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10) оказание услуг в качестве консультанта, предусмотренных в лицензии, выданной банку;</w:t>
      </w:r>
    </w:p>
    <w:p w14:paraId="31A9CF25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11) операции по получению, обработке и выдаче документов и сведений, необходимых для предоставления и надзора за кредитами, осуществления действий по погашению (взысканию) кредитов и иных требований банка, а также для осуществления иных операций с клиентами;</w:t>
      </w:r>
    </w:p>
    <w:p w14:paraId="5A7C9F53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12) оказание услуг в качестве агента банкашуранс на основании договоров, заключенных и/или управляемых отделением.</w:t>
      </w:r>
    </w:p>
    <w:p w14:paraId="79F907AB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19.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Список конкретных видов деятельности, разрешенных агентству, устанавливается банком в рамках видов деятельности, предусмотренных в выданной банку лицензии, в регламенте отделения, в котором было открыто агентство, в регламенте соответствующего 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lastRenderedPageBreak/>
        <w:t>агентства или в типовом регламенте о дополнительном офисе (агентства), регулирующих деятельность всех дополнительных офисов, утвержденном советом банка.</w:t>
      </w:r>
    </w:p>
    <w:p w14:paraId="61A82720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20.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Обменное валютное бюро осуществляет свою деятельность в соответствии с Законом № 62/2008 о валютном регулировании.</w:t>
      </w:r>
    </w:p>
    <w:p w14:paraId="0AF1E825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7D638E08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Глава IV</w:t>
      </w:r>
    </w:p>
    <w:p w14:paraId="6F4CCAC1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ЗАКРЫТИЕ ОТДЕЛЕНИЯ И ДОПОЛНИТЕЛЬНОГО ОФИСА</w:t>
      </w:r>
    </w:p>
    <w:p w14:paraId="700B4612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НА ТЕРРИТОРИИ РЕСПУБЛИКИ МОЛДОВА</w:t>
      </w:r>
    </w:p>
    <w:p w14:paraId="7B8C1965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21.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Закрытие отделения и дополнительного офиса означает прекращение осуществления деятельности (операций) отделением и соответствующим дополнительным офисом.</w:t>
      </w:r>
    </w:p>
    <w:p w14:paraId="48B73772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22.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Отделение и дополнительный офис банка закрываются на основании решения органа управления банка, которому данное право предоставлено в соответствии с уставом банка.</w:t>
      </w:r>
    </w:p>
    <w:p w14:paraId="37D6DEB7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23.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В случае принятия решения о закрытии отделения (дополнительного офиса) банк (отделения) в течение 10 рабочих дней должен уведомить об этом клиентов, обслуживаемых соответствующим отделением (дополнительным офисом), с информированием о порядке выполнения обязательств перед ними, и принять меры по исполнению соответствующих обязательств.</w:t>
      </w:r>
    </w:p>
    <w:p w14:paraId="492AE533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24.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После завершения процесса закрытия отделения банк в течение 2 рабочих дней после исключения из Государственного реестра уведомляет об этом Национальный банк Молдовы. К уведомлению банк прилагает следующие документы и информации:</w:t>
      </w:r>
    </w:p>
    <w:p w14:paraId="0DA7C3C0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1) выписку из протокола или заверенная банком копия решения уполномоченного органа управления банка, содержащего как минимум следующую информацию:</w:t>
      </w:r>
    </w:p>
    <w:p w14:paraId="780D57A4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a) решение о закрытии отделения;</w:t>
      </w:r>
    </w:p>
    <w:p w14:paraId="32E825F1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b) меры, которые были приняты для закрытия отделения, в частности порядок исполнения обязательств банка, принятых на себя через отделение, к примеру путем погашения, передачи их другому отделению, погашения (принятия) иным банком;</w:t>
      </w:r>
    </w:p>
    <w:p w14:paraId="0F044FAB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2) информация о результатах процесса исполнения обязательств, принятых на себя через соответствующее отделение. Если данные обязательства были погашены (приняты) иным банком, представляется письменное подтверждение последнего о погашении (принятии) обязательств;</w:t>
      </w:r>
    </w:p>
    <w:p w14:paraId="337100AE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3) копия документа, подтвержденная банком, подтверждающего исключение отделения из Государственного реестра.</w:t>
      </w:r>
    </w:p>
    <w:p w14:paraId="1133D779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[Пкт.24 дополнен Пост.НБМ N 195 от 05.10.2023, в силу 30.11.2023]</w:t>
      </w:r>
    </w:p>
    <w:p w14:paraId="0CDE02A5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3C182492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25.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После завершения процесса закрытия дополнительного офиса в течение 2 рабочих дней уведомляет об этом Национальный банк Молдовы, прилагая к соответствующему уведомлению выписку из протокола или заверенную банком копию решения уполномоченного органа управления банка о закрытии дополнительного офиса.</w:t>
      </w:r>
    </w:p>
    <w:p w14:paraId="053FCA76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26.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Банк осуществляет уведомления, предусмотренные пунктами 24 и 25, в электронном формате, посредством веб-портала Национального банка Молдовы, согласно Руководству по использованию веб-портала Информационной системы Национального банка Молдовы о лицензировании, разрешении и уведомлении, для уведомления об открытии/ закрытии отделений/ дополнительных офисов банка.</w:t>
      </w:r>
    </w:p>
    <w:p w14:paraId="7B46C709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654EB0FC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Глава V</w:t>
      </w:r>
    </w:p>
    <w:p w14:paraId="16E8922F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УСЛОВИЯ И НЕОБХОДИМЫЕ ДОКУМЕНТЫ ДЛЯ ОТКРЫТИЯ</w:t>
      </w:r>
    </w:p>
    <w:p w14:paraId="733CD85B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ОТДЕЛЕНИЯ НА ТЕРРИТОРИИ ДРУГОГО ГОСУДАРСТВА</w:t>
      </w:r>
    </w:p>
    <w:p w14:paraId="00451F9C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27.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Для открытия отделения на территории другого государства банк должен на день подачи заявления соответствовать следующим требованиям:</w:t>
      </w:r>
    </w:p>
    <w:p w14:paraId="76DA6395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lastRenderedPageBreak/>
        <w:t>1) банк располагает надлежащим менеджментом и соответствующим финансовым положением для осуществления предполагаемой деятельности через отделение;</w:t>
      </w:r>
    </w:p>
    <w:p w14:paraId="332B4903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2) существующая законодательная база принимающего государства и/или способ ее применения не препятствуют выполнению Национальным банком Молдовы своих надзорных функций;</w:t>
      </w:r>
    </w:p>
    <w:p w14:paraId="1E9CBFF3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3) банк регистрирует соответствующую динамику пруденциальных банковских показателей и у него отсутствуют случаи невыполнения других требований, установленных Законом № 202/2017 или изданными для его применения регламентами.</w:t>
      </w:r>
    </w:p>
    <w:p w14:paraId="7E7C882B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[Пкт.27 изменен Пост.НБМ N 195 от 05.10.2023, в силу 30.11.2023]</w:t>
      </w:r>
    </w:p>
    <w:p w14:paraId="0A80D0FC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0ADE14AA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28.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Для получения предварительного разрешения об открытии отделения на территории другого государства банк подает Национальному банку Молдовы заявление, в котором указывает страну, в которой намерен открыть отделение и, по необходимости, дотационный капитал отделения.</w:t>
      </w:r>
    </w:p>
    <w:p w14:paraId="04CB6B51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29.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Заявление на получение предварительного разрешения на открытие отделения на территории другого государства составляется на румынском языке и подписывается председателем органа управления банка. К заявлению прилагаются следующие документы информации на румынском языке:</w:t>
      </w:r>
    </w:p>
    <w:p w14:paraId="0AE0C6B0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1) выписка из протокола совета банка, которым было принято решение об открытии отделения на территории другого государства;</w:t>
      </w:r>
    </w:p>
    <w:p w14:paraId="6C33139E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2) информация о намеченных видах деятельности отделения;</w:t>
      </w:r>
    </w:p>
    <w:p w14:paraId="7E8491C0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3) информация о местонахождении отделения на территории другого государства, почтовый адрес, электронный адрес и, если существуют, номера телефонов и факса;</w:t>
      </w:r>
    </w:p>
    <w:p w14:paraId="3ED86E9B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4) фамилия и имя кандидата на должность руководителя отделения на территории другого государства;</w:t>
      </w:r>
    </w:p>
    <w:p w14:paraId="101813E4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5) экономическое обоснование открытия отделения на территории другого государства должно содержать, но не ограничиваться следующими информациями и данными: цель и целесообразность открытия отделения на территории соответствующего государства; соотношение предусмотренных показателей деятельности отделения с положениями бизнес-плана банка; предусмотренные виды деятельности и их объем, прибыльность;</w:t>
      </w:r>
    </w:p>
    <w:p w14:paraId="06BFD4AB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6) представление законодательной и институционной базы банковской системы принимающего государства с включением, как минимум, информации о компетентном органе, ответственном за надзором отделения, пруденциальных требований, представленных банку регламентирующим органом принимающего государства для предоставления доступа на рынок, находящийся под его надзором, законодательстве в области предупреждения отмывания денег и финансирования терроризма, включая стандарты по определению клиента и любой другой релевантной информации для осуществления деятельности.</w:t>
      </w:r>
    </w:p>
    <w:p w14:paraId="084E5880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[Пкт.29 изменен Пост.НБМ N 195 от 05.10.2023, в силу 30.11.2023]</w:t>
      </w:r>
    </w:p>
    <w:p w14:paraId="40A5D8B4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35773FB1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30.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В случае открытия банком других отделений на территории того же государства заявление о предварительном разрешении для открытия отделения/отделений составляется и рассматривается в соответствии с условиями глав V и VI.</w:t>
      </w:r>
    </w:p>
    <w:p w14:paraId="3AD33C06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[Пкт.30 изменен Пост.НБМ N 195 от 05.10.2023, в силу 30.11.2023]</w:t>
      </w:r>
    </w:p>
    <w:p w14:paraId="54B27A09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5E008C86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31.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Для любого последующего изменения элементов, предусмотренных в настоящей главе, которые были учтены при утверждении открытия отделения, необходимо предварительное разрешение Национального банка Молдовы в соответствии с условиями глав V и VI.</w:t>
      </w:r>
    </w:p>
    <w:p w14:paraId="561BE80A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[Пкт.31 изменен Пост.НБМ N 195 от 05.10.2023, в силу 30.11.2023]</w:t>
      </w:r>
    </w:p>
    <w:p w14:paraId="07A1AF0A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60C4B938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lastRenderedPageBreak/>
        <w:t>32.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Отделение на территории другого государства вправе осуществлять все или некоторые виды деятельности, предусмотренные выданной банком лицензией, в рамках полномочий, выданных банком регламентом отделения, а также правовых норм принимающего государства.</w:t>
      </w:r>
    </w:p>
    <w:p w14:paraId="76028816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[Пкт.32 изменен Пост.НБМ N 195 от 05.10.2023, в силу 30.11.2023]</w:t>
      </w:r>
    </w:p>
    <w:p w14:paraId="5A2B9FAA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56991758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Глава VI</w:t>
      </w:r>
    </w:p>
    <w:p w14:paraId="4A217BF6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РЕШЕНИЕ О ДАЧЕ ПРЕДВАРИТЕЛЬНОГО РАЗРЕШЕНИЯ НА</w:t>
      </w:r>
    </w:p>
    <w:p w14:paraId="019D62EA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ОТКРЫТИЕ ОТДЕЛЕНИЯ НА ТЕРРИТОРИИ ДРУГОГО</w:t>
      </w:r>
    </w:p>
    <w:p w14:paraId="0DE8569F" w14:textId="77777777" w:rsidR="00D53405" w:rsidRPr="00D53405" w:rsidRDefault="00D53405" w:rsidP="00D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ГОСУДАРСТВА И УВЕДОМЛЕНИЕ ОБ ЕГО ЗАКРЫТИИ</w:t>
      </w:r>
    </w:p>
    <w:p w14:paraId="254FBA4D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33.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В течение 30 дней со дня принятия полного пакета документов в соответствии с главой V Национальный банк Молдовы выдает или отказывает в выдаче предварительного разрешения на открытие отделения на территории другого государства, доводя свое решение до сведения банка в письменном виде.</w:t>
      </w:r>
    </w:p>
    <w:p w14:paraId="7EAAE536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[Пкт.33 изменен Пост.НБМ N 195 от 05.10.2023, в силу 30.11.2023]</w:t>
      </w:r>
    </w:p>
    <w:p w14:paraId="7D284AE0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0DCD7E85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34.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Если документы и информации, представленные согласно главе V, недостаточны для принятия решения по заявлению на получение предварительного разрешения на открытие отделения на территории другого государства, Национальный банк Молдовы вправе требовать представление дополнительных документов и информации. Банк обязан представить дополнительные документы и информации в течение срока, указанного Национальным банком Молдовы.</w:t>
      </w:r>
    </w:p>
    <w:p w14:paraId="1F7B73A2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35.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Национальный банк Молдовы может установить более длительный срок для принятия решения, указанного в пункте 33, который не должен превышать 90 дней в соответствии с положениями Административного кодекса, информируя банк.</w:t>
      </w:r>
    </w:p>
    <w:p w14:paraId="5E0FD3FC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36.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Национальный банк Молдовы может отказать в выдаче предварительного разрешения для открытия отделения на территории другого государства, указав причину отказа, если:</w:t>
      </w:r>
    </w:p>
    <w:p w14:paraId="204444FD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1) в результате оценки, располагаемой Национальным банком Молдовы информации, условия пункта 27 не выполняются;</w:t>
      </w:r>
    </w:p>
    <w:p w14:paraId="76175A99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2) не были представлены документы и информации, предусмотренные в главе V, а также затребованные дополнительно и/или были представлены неполные, противоречивые, недостоверные или недостаточные документы или информации.</w:t>
      </w:r>
    </w:p>
    <w:p w14:paraId="78FBA4BA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37.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Предварительное разрешение Национального банка Молдовы на открытие отделения на территории другого государства действительно в течение 1 года со дня его дачи. По требованию банка Национальный банк Молдовы может продлить при необходимости срок не более чем на 6 месяцев. Если соответствующее отделение не было открыто в течение данного срока, предварительное разрешение теряет свою силу и банк обязан получить новое разрешение на условиях, предусмотренных настоящим регламентом.</w:t>
      </w:r>
    </w:p>
    <w:p w14:paraId="68EB6B3B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38.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Банк уведомляет Национальный банк Молдовы об открытии отделения на территории другого государства в течение 2 рабочих дней со дня начала деятельности.</w:t>
      </w:r>
    </w:p>
    <w:p w14:paraId="2A7D936C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39.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В случае закрытия отделения на территории другого государства банк, одновременно с заявлением на получение предварительного разрешения Национального банка Молдовы по изменению устава банка, уведомляет Национальный банк Молдовы о закрытии отделения на территории другого государства. К уведомлению банк прилагает следующие документы и информации:</w:t>
      </w:r>
    </w:p>
    <w:p w14:paraId="2E8D59AC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1) выписка из протокола или заверенная банком копия решения совета банка о закрытии отделения на территории другого государства;</w:t>
      </w:r>
    </w:p>
    <w:p w14:paraId="7FB5E13D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2) информация о результатах процесса исполнения обязательств, принятых на себя через соответствующее отделение.</w:t>
      </w:r>
    </w:p>
    <w:p w14:paraId="7F8EE57B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lastRenderedPageBreak/>
        <w:t>40.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Банк осуществляет уведомления, предусмотренные пунктами 38 и 39, в электронном формате, посредством веб-портала Национального банка Молдовы, согласно Руководству по использованию веб-портала Информационной системы Национального банка Молдовы о лицензировании, разрешении и уведомлении, для уведомления об открытии/ закрытии отделений/дополнительных офисов банка.</w:t>
      </w:r>
    </w:p>
    <w:p w14:paraId="2806977F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41.</w:t>
      </w: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Открытие и закрытие отделения на территории другого государства банками Республики Молдова подвергаются законодательным положениям принимающего государства.</w:t>
      </w:r>
    </w:p>
    <w:p w14:paraId="1FEEA7B3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[Пкт.41 изменен Пост.НБМ N 195 от 05.10.2023, в силу 30.11.2023]</w:t>
      </w:r>
    </w:p>
    <w:p w14:paraId="21A43939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2022"/>
        <w:gridCol w:w="1543"/>
        <w:gridCol w:w="1890"/>
      </w:tblGrid>
      <w:tr w:rsidR="00D53405" w:rsidRPr="00D53405" w14:paraId="3290E8DF" w14:textId="77777777" w:rsidTr="00D53405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DF42E6" w14:textId="688807AE" w:rsidR="00D53405" w:rsidRPr="00D53405" w:rsidRDefault="00D53405" w:rsidP="00D5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Приложение</w:t>
            </w:r>
          </w:p>
          <w:p w14:paraId="72164000" w14:textId="77777777" w:rsidR="00D53405" w:rsidRPr="00D53405" w:rsidRDefault="00D53405" w:rsidP="00D5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к Регламенту об отделениях</w:t>
            </w:r>
          </w:p>
          <w:p w14:paraId="5AA24705" w14:textId="77777777" w:rsidR="00D53405" w:rsidRPr="00D53405" w:rsidRDefault="00D53405" w:rsidP="00D5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и дополнительных офисах банков</w:t>
            </w:r>
          </w:p>
          <w:p w14:paraId="1E8B70F2" w14:textId="77777777" w:rsidR="00D53405" w:rsidRPr="00D53405" w:rsidRDefault="00D53405" w:rsidP="00D534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 </w:t>
            </w:r>
          </w:p>
          <w:p w14:paraId="6678BD7E" w14:textId="77777777" w:rsidR="00D53405" w:rsidRPr="00D53405" w:rsidRDefault="00D53405" w:rsidP="00D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Информация</w:t>
            </w:r>
          </w:p>
          <w:p w14:paraId="410A72D9" w14:textId="77777777" w:rsidR="00D53405" w:rsidRPr="00D53405" w:rsidRDefault="00D53405" w:rsidP="00D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об отделениях и дополнительных офисах банка</w:t>
            </w:r>
          </w:p>
          <w:p w14:paraId="48E4D423" w14:textId="77777777" w:rsidR="00D53405" w:rsidRPr="00D53405" w:rsidRDefault="00D53405" w:rsidP="00D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(представляется ежегодно)</w:t>
            </w:r>
          </w:p>
          <w:p w14:paraId="0DAB0C5F" w14:textId="77777777" w:rsidR="00D53405" w:rsidRPr="00D53405" w:rsidRDefault="00D53405" w:rsidP="00D534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 </w:t>
            </w:r>
          </w:p>
          <w:p w14:paraId="76066130" w14:textId="77777777" w:rsidR="00D53405" w:rsidRPr="00D53405" w:rsidRDefault="00D53405" w:rsidP="00D534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Банк</w:t>
            </w: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 xml:space="preserve"> _________________________</w:t>
            </w:r>
          </w:p>
          <w:p w14:paraId="6DCB75FB" w14:textId="77777777" w:rsidR="00D53405" w:rsidRPr="00D53405" w:rsidRDefault="00D53405" w:rsidP="00D534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sz w:val="18"/>
                <w:szCs w:val="18"/>
                <w:lang w:eastAsia="ro-MD"/>
              </w:rPr>
              <w:t>                    (наименование банка)</w:t>
            </w:r>
          </w:p>
          <w:p w14:paraId="317A0EA7" w14:textId="77777777" w:rsidR="00D53405" w:rsidRPr="00D53405" w:rsidRDefault="00D53405" w:rsidP="00D534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 </w:t>
            </w:r>
          </w:p>
        </w:tc>
      </w:tr>
      <w:tr w:rsidR="00D53405" w:rsidRPr="00D53405" w14:paraId="26867C47" w14:textId="77777777" w:rsidTr="00D534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42826F" w14:textId="77777777" w:rsidR="00D53405" w:rsidRPr="00D53405" w:rsidRDefault="00D53405" w:rsidP="00D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Название подразделения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92CAD9" w14:textId="77777777" w:rsidR="00D53405" w:rsidRPr="00D53405" w:rsidRDefault="00D53405" w:rsidP="00D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Местонахождение,</w:t>
            </w: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br/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7C9751" w14:textId="77777777" w:rsidR="00D53405" w:rsidRPr="00D53405" w:rsidRDefault="00D53405" w:rsidP="00D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Фамилия, имя</w:t>
            </w: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br/>
              <w:t>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C59F8B" w14:textId="77777777" w:rsidR="00D53405" w:rsidRPr="00D53405" w:rsidRDefault="00D53405" w:rsidP="00D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Дата государственной</w:t>
            </w: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br/>
              <w:t>регистрации*</w:t>
            </w:r>
          </w:p>
        </w:tc>
      </w:tr>
      <w:tr w:rsidR="00D53405" w:rsidRPr="00D53405" w14:paraId="61F7C94A" w14:textId="77777777" w:rsidTr="00D534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5A7A80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Отделения, открытые на территории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1A37A5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D5A927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C732E1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D53405" w:rsidRPr="00D53405" w14:paraId="512720E6" w14:textId="77777777" w:rsidTr="00D534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F1F6C5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a) агентства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94CA11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18DA99" w14:textId="77777777" w:rsidR="00D53405" w:rsidRPr="00D53405" w:rsidRDefault="00D53405" w:rsidP="00D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86F30E" w14:textId="77777777" w:rsidR="00D53405" w:rsidRPr="00D53405" w:rsidRDefault="00D53405" w:rsidP="00D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MD"/>
              </w:rPr>
            </w:pPr>
          </w:p>
        </w:tc>
      </w:tr>
      <w:tr w:rsidR="00D53405" w:rsidRPr="00D53405" w14:paraId="63E71667" w14:textId="77777777" w:rsidTr="00D534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25F5F6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b) обменные валютные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59D979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F8E182" w14:textId="77777777" w:rsidR="00D53405" w:rsidRPr="00D53405" w:rsidRDefault="00D53405" w:rsidP="00D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EFF717" w14:textId="77777777" w:rsidR="00D53405" w:rsidRPr="00D53405" w:rsidRDefault="00D53405" w:rsidP="00D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MD"/>
              </w:rPr>
            </w:pPr>
          </w:p>
        </w:tc>
      </w:tr>
      <w:tr w:rsidR="00D53405" w:rsidRPr="00D53405" w14:paraId="0FDB130B" w14:textId="77777777" w:rsidTr="00D534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5360BC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Отделения, открытые на территории другого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B2D4AE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95DC86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39B4D5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D53405" w:rsidRPr="00D53405" w14:paraId="0358E18C" w14:textId="77777777" w:rsidTr="00D534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76414B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B3D234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940DAD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DD7832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D53405" w:rsidRPr="00D53405" w14:paraId="138870FE" w14:textId="77777777" w:rsidTr="00D534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D16100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82E5C4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B53C7C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DE484C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D53405" w:rsidRPr="00D53405" w14:paraId="4E72E732" w14:textId="77777777" w:rsidTr="00D53405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636A88" w14:textId="77777777" w:rsidR="00D53405" w:rsidRPr="00D53405" w:rsidRDefault="00D53405" w:rsidP="00D53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 xml:space="preserve">  </w:t>
            </w:r>
          </w:p>
          <w:p w14:paraId="24FACE55" w14:textId="77777777" w:rsidR="00D53405" w:rsidRPr="00D53405" w:rsidRDefault="00D53405" w:rsidP="00D534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* для агентств и обменных валютных бюро указывается дата регистрации изменений к регламенту отделения (дата регистрации регламента в новой редакции), в которых были открыты.</w:t>
            </w:r>
          </w:p>
          <w:p w14:paraId="2024D548" w14:textId="32F5E16E" w:rsidR="00D53405" w:rsidRPr="00D53405" w:rsidRDefault="00D53405" w:rsidP="00D534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 </w:t>
            </w:r>
          </w:p>
          <w:p w14:paraId="4016FDF4" w14:textId="77777777" w:rsidR="00D53405" w:rsidRPr="00D53405" w:rsidRDefault="00D53405" w:rsidP="00D534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Руководитель банка</w:t>
            </w: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 xml:space="preserve"> _______________________________</w:t>
            </w:r>
          </w:p>
          <w:p w14:paraId="4D194877" w14:textId="77777777" w:rsidR="00D53405" w:rsidRPr="00D53405" w:rsidRDefault="00D53405" w:rsidP="00D534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> </w:t>
            </w:r>
          </w:p>
          <w:p w14:paraId="5DFDDA5D" w14:textId="77777777" w:rsidR="00D53405" w:rsidRPr="00D53405" w:rsidRDefault="00D53405" w:rsidP="00D534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Исполнитель и № телефона</w:t>
            </w: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 xml:space="preserve"> _________________________</w:t>
            </w:r>
          </w:p>
          <w:p w14:paraId="6EAF1985" w14:textId="77777777" w:rsidR="00D53405" w:rsidRPr="00D53405" w:rsidRDefault="00D53405" w:rsidP="00D534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MD"/>
              </w:rPr>
            </w:pPr>
            <w:r w:rsidRPr="00D53405">
              <w:rPr>
                <w:rFonts w:ascii="Times New Roman" w:eastAsia="Times New Roman" w:hAnsi="Times New Roman" w:cs="Times New Roman"/>
                <w:b/>
                <w:bCs/>
                <w:lang w:eastAsia="ro-MD"/>
              </w:rPr>
              <w:t>Дата составления</w:t>
            </w:r>
            <w:r w:rsidRPr="00D53405">
              <w:rPr>
                <w:rFonts w:ascii="Times New Roman" w:eastAsia="Times New Roman" w:hAnsi="Times New Roman" w:cs="Times New Roman"/>
                <w:lang w:eastAsia="ro-MD"/>
              </w:rPr>
              <w:t xml:space="preserve"> ____________ "___" ___________ 20___</w:t>
            </w:r>
          </w:p>
        </w:tc>
      </w:tr>
    </w:tbl>
    <w:p w14:paraId="291C47F3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3D010680" w14:textId="77777777" w:rsidR="00D53405" w:rsidRPr="00D53405" w:rsidRDefault="00D53405" w:rsidP="00D53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lang w:eastAsia="ro-MD"/>
        </w:rPr>
      </w:pPr>
      <w:r w:rsidRPr="00D53405">
        <w:rPr>
          <w:rFonts w:ascii="Times New Roman" w:eastAsia="Times New Roman" w:hAnsi="Times New Roman" w:cs="Times New Roman"/>
          <w:i/>
          <w:iCs/>
          <w:color w:val="663300"/>
          <w:lang w:eastAsia="ro-MD"/>
        </w:rPr>
        <w:t>[Приложение изменено Пост.НБМ N 195 от 05.10.2023, в силу 30.11.2023]</w:t>
      </w:r>
    </w:p>
    <w:p w14:paraId="6B633271" w14:textId="77777777" w:rsidR="00D53405" w:rsidRPr="00D53405" w:rsidRDefault="00D53405" w:rsidP="00D5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D53405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14:paraId="13B3EEFE" w14:textId="77777777" w:rsidR="00E84C00" w:rsidRPr="00D53405" w:rsidRDefault="00E84C00">
      <w:pPr>
        <w:rPr>
          <w:rFonts w:ascii="Times New Roman" w:hAnsi="Times New Roman" w:cs="Times New Roman"/>
        </w:rPr>
      </w:pPr>
    </w:p>
    <w:sectPr w:rsidR="00E84C00" w:rsidRPr="00D53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BDD7" w14:textId="77777777" w:rsidR="0038478E" w:rsidRDefault="0038478E" w:rsidP="00D53405">
      <w:pPr>
        <w:spacing w:after="0" w:line="240" w:lineRule="auto"/>
      </w:pPr>
      <w:r>
        <w:separator/>
      </w:r>
    </w:p>
  </w:endnote>
  <w:endnote w:type="continuationSeparator" w:id="0">
    <w:p w14:paraId="01BCFEB9" w14:textId="77777777" w:rsidR="0038478E" w:rsidRDefault="0038478E" w:rsidP="00D5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B3B26" w14:textId="77777777" w:rsidR="00D53405" w:rsidRDefault="00D53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545C" w14:textId="2E4F00A2" w:rsidR="00D53405" w:rsidRDefault="00D53405" w:rsidP="00D53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8AEA" w14:textId="77777777" w:rsidR="00D53405" w:rsidRDefault="00D53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A68D6" w14:textId="77777777" w:rsidR="0038478E" w:rsidRDefault="0038478E" w:rsidP="00D53405">
      <w:pPr>
        <w:spacing w:after="0" w:line="240" w:lineRule="auto"/>
      </w:pPr>
      <w:r>
        <w:separator/>
      </w:r>
    </w:p>
  </w:footnote>
  <w:footnote w:type="continuationSeparator" w:id="0">
    <w:p w14:paraId="15B31D49" w14:textId="77777777" w:rsidR="0038478E" w:rsidRDefault="0038478E" w:rsidP="00D5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6AD21" w14:textId="77777777" w:rsidR="00D53405" w:rsidRDefault="00D53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E312" w14:textId="12D177D8" w:rsidR="00D53405" w:rsidRDefault="00D53405" w:rsidP="00D53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F982" w14:textId="77777777" w:rsidR="00D53405" w:rsidRDefault="00D53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0E"/>
    <w:rsid w:val="000D6167"/>
    <w:rsid w:val="000E6C37"/>
    <w:rsid w:val="00313910"/>
    <w:rsid w:val="0038478E"/>
    <w:rsid w:val="00D53405"/>
    <w:rsid w:val="00E3670E"/>
    <w:rsid w:val="00E8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230D1"/>
  <w15:chartTrackingRefBased/>
  <w15:docId w15:val="{715F6A07-3763-4121-BE5B-EB8258BC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05"/>
  </w:style>
  <w:style w:type="paragraph" w:styleId="Footer">
    <w:name w:val="footer"/>
    <w:basedOn w:val="Normal"/>
    <w:link w:val="FooterChar"/>
    <w:uiPriority w:val="99"/>
    <w:unhideWhenUsed/>
    <w:rsid w:val="00D5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2023-12-12T21:31:00Z</cp:lastPrinted>
  <dcterms:created xsi:type="dcterms:W3CDTF">2023-12-12T21:31:00Z</dcterms:created>
  <dcterms:modified xsi:type="dcterms:W3CDTF">2023-12-12T21:31:00Z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4bd67117-7d85-41b7-92ef-5f41afdcac50</vt:lpwstr>
  </property>
  <property fmtid="{D5CDD505-2E9C-101B-9397-08002B2CF9AE}" pid="3" name="Clasificare">
    <vt:lpwstr>NONE</vt:lpwstr>
  </property>
</Properties>
</file>