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8F6B5" w14:textId="23FD5F67" w:rsidR="00933C4E" w:rsidRPr="007B0234" w:rsidRDefault="00FA5C76" w:rsidP="006C125A">
      <w:pPr>
        <w:tabs>
          <w:tab w:val="left" w:pos="4125"/>
        </w:tabs>
        <w:rPr>
          <w:lang w:val="en-US"/>
        </w:rPr>
      </w:pPr>
      <w:r w:rsidRPr="007B0234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305FB59" wp14:editId="217B947B">
            <wp:simplePos x="0" y="0"/>
            <wp:positionH relativeFrom="column">
              <wp:posOffset>2455333</wp:posOffset>
            </wp:positionH>
            <wp:positionV relativeFrom="paragraph">
              <wp:posOffset>-451908</wp:posOffset>
            </wp:positionV>
            <wp:extent cx="520065" cy="641350"/>
            <wp:effectExtent l="0" t="0" r="0" b="0"/>
            <wp:wrapNone/>
            <wp:docPr id="3" name="Picture 2" descr="C:\IVN\Web BNM\Server - NEWWEB\brandbook\Materials\in Word\!Materials\stema-in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IVN\Web BNM\Server - NEWWEB\brandbook\Materials\in Word\!Materials\stema-inver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25A" w:rsidRPr="007B0234">
        <w:rPr>
          <w:lang w:val="en-US"/>
        </w:rPr>
        <w:tab/>
      </w:r>
    </w:p>
    <w:p w14:paraId="5F6D514C" w14:textId="4A41AC1D" w:rsidR="00610C78" w:rsidRPr="007B0234" w:rsidRDefault="00FF6E0A">
      <w:pPr>
        <w:tabs>
          <w:tab w:val="left" w:pos="12495"/>
        </w:tabs>
        <w:rPr>
          <w:b/>
          <w:bCs/>
          <w:lang w:val="en-US"/>
        </w:rPr>
      </w:pPr>
      <w:r w:rsidRPr="007B0234">
        <w:rPr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4C60909" wp14:editId="24BB1510">
            <wp:simplePos x="0" y="0"/>
            <wp:positionH relativeFrom="page">
              <wp:posOffset>1748790</wp:posOffset>
            </wp:positionH>
            <wp:positionV relativeFrom="paragraph">
              <wp:posOffset>9525</wp:posOffset>
            </wp:positionV>
            <wp:extent cx="4090670" cy="552450"/>
            <wp:effectExtent l="0" t="0" r="5080" b="0"/>
            <wp:wrapNone/>
            <wp:docPr id="1" name="Picture 1" descr="C:\IVN\Web BNM\Server - NEWWEB\brandbook\Logo BNM\EN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IVN\Web BNM\Server - NEWWEB\brandbook\Logo BNM\EN_colo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B23" w:rsidRPr="007B0234">
        <w:rPr>
          <w:b/>
          <w:bCs/>
          <w:lang w:val="en-US"/>
        </w:rPr>
        <w:tab/>
      </w:r>
    </w:p>
    <w:p w14:paraId="7FD4BEC0" w14:textId="203118DD" w:rsidR="00D80CE1" w:rsidRPr="007B0234" w:rsidRDefault="00D80CE1">
      <w:pPr>
        <w:jc w:val="center"/>
        <w:rPr>
          <w:b/>
          <w:bCs/>
          <w:lang w:val="en-US"/>
        </w:rPr>
      </w:pPr>
    </w:p>
    <w:p w14:paraId="1FA6CC67" w14:textId="203780B0" w:rsidR="00C36587" w:rsidRPr="007B0234" w:rsidRDefault="00C36587">
      <w:pPr>
        <w:jc w:val="center"/>
        <w:rPr>
          <w:b/>
          <w:bCs/>
          <w:lang w:val="en-US"/>
        </w:rPr>
      </w:pPr>
    </w:p>
    <w:p w14:paraId="59132EAA" w14:textId="6790E99D" w:rsidR="002C792C" w:rsidRPr="007B0234" w:rsidRDefault="002C792C" w:rsidP="00A15A33">
      <w:pPr>
        <w:tabs>
          <w:tab w:val="left" w:pos="2700"/>
        </w:tabs>
        <w:jc w:val="center"/>
        <w:rPr>
          <w:b/>
          <w:caps/>
          <w:lang w:val="en-US"/>
        </w:rPr>
      </w:pPr>
    </w:p>
    <w:p w14:paraId="4FF22279" w14:textId="77777777" w:rsidR="002C792C" w:rsidRPr="007B0234" w:rsidRDefault="00142469" w:rsidP="00142469">
      <w:pPr>
        <w:tabs>
          <w:tab w:val="left" w:pos="214"/>
          <w:tab w:val="left" w:pos="2700"/>
        </w:tabs>
        <w:rPr>
          <w:b/>
          <w:caps/>
          <w:lang w:val="en-US"/>
        </w:rPr>
      </w:pPr>
      <w:r w:rsidRPr="007B0234">
        <w:rPr>
          <w:b/>
          <w:caps/>
          <w:lang w:val="en-US"/>
        </w:rPr>
        <w:tab/>
      </w:r>
    </w:p>
    <w:p w14:paraId="3D0962AB" w14:textId="5BF27D3E" w:rsidR="006354E2" w:rsidRPr="007B0234" w:rsidRDefault="006354E2" w:rsidP="006354E2">
      <w:pPr>
        <w:tabs>
          <w:tab w:val="left" w:pos="2700"/>
        </w:tabs>
        <w:ind w:right="-142"/>
        <w:rPr>
          <w:rFonts w:ascii="PermianSerifTypeface" w:hAnsi="PermianSerifTypeface"/>
          <w:b/>
          <w:lang w:val="en-US"/>
        </w:rPr>
      </w:pPr>
      <w:r w:rsidRPr="007B0234">
        <w:rPr>
          <w:rFonts w:ascii="PermianSerifTypeface" w:hAnsi="PermianSerifTypeface"/>
          <w:b/>
          <w:lang w:val="en-US"/>
        </w:rPr>
        <w:t>ANNUAL BUDGETED EXPENDITURE AND CAPITAL EXPENDITURE BUDGET</w:t>
      </w:r>
    </w:p>
    <w:p w14:paraId="33E3C3A4" w14:textId="3E4AEC95" w:rsidR="00B14CA4" w:rsidRPr="0000040C" w:rsidRDefault="00E02878" w:rsidP="0000040C">
      <w:pPr>
        <w:tabs>
          <w:tab w:val="left" w:pos="2700"/>
        </w:tabs>
        <w:ind w:right="-2"/>
        <w:rPr>
          <w:rFonts w:ascii="PermianSerifTypeface" w:hAnsi="PermianSerifTypeface"/>
          <w:b/>
          <w:lang w:val="en-US"/>
        </w:rPr>
      </w:pPr>
      <w:r w:rsidRPr="0000040C">
        <w:rPr>
          <w:rFonts w:ascii="PermianSerifTypeface" w:hAnsi="PermianSerifTypeface"/>
          <w:b/>
          <w:spacing w:val="-2"/>
          <w:lang w:val="en-US"/>
        </w:rPr>
        <w:t xml:space="preserve">of the </w:t>
      </w:r>
      <w:r w:rsidR="004A7F54" w:rsidRPr="0000040C">
        <w:rPr>
          <w:rFonts w:ascii="PermianSerifTypeface" w:hAnsi="PermianSerifTypeface"/>
          <w:b/>
          <w:spacing w:val="-2"/>
          <w:lang w:val="en-US"/>
        </w:rPr>
        <w:t xml:space="preserve">National </w:t>
      </w:r>
      <w:r w:rsidR="00A15A33" w:rsidRPr="0000040C">
        <w:rPr>
          <w:rFonts w:ascii="PermianSerifTypeface" w:hAnsi="PermianSerifTypeface"/>
          <w:b/>
          <w:spacing w:val="-2"/>
          <w:lang w:val="en-US"/>
        </w:rPr>
        <w:t>Bank of Moldova</w:t>
      </w:r>
      <w:r w:rsidR="004C354A" w:rsidRPr="0000040C">
        <w:rPr>
          <w:rFonts w:ascii="PermianSerifTypeface" w:hAnsi="PermianSerifTypeface"/>
          <w:b/>
          <w:spacing w:val="-2"/>
          <w:lang w:val="en-US"/>
        </w:rPr>
        <w:t xml:space="preserve"> approved</w:t>
      </w:r>
      <w:r w:rsidR="00A15A33" w:rsidRPr="0000040C">
        <w:rPr>
          <w:rFonts w:ascii="PermianSerifTypeface" w:hAnsi="PermianSerifTypeface"/>
          <w:b/>
          <w:spacing w:val="-2"/>
          <w:lang w:val="en-US"/>
        </w:rPr>
        <w:t xml:space="preserve"> </w:t>
      </w:r>
      <w:r w:rsidR="00380826">
        <w:rPr>
          <w:rFonts w:ascii="PermianSerifTypeface" w:hAnsi="PermianSerifTypeface"/>
          <w:b/>
          <w:spacing w:val="-2"/>
          <w:lang w:val="en-US"/>
        </w:rPr>
        <w:t xml:space="preserve">for 2025 </w:t>
      </w:r>
      <w:r w:rsidR="00B14CA4" w:rsidRPr="0000040C">
        <w:rPr>
          <w:rFonts w:ascii="PermianSerifTypeface" w:hAnsi="PermianSerifTypeface"/>
          <w:b/>
          <w:spacing w:val="-2"/>
          <w:lang w:val="en-US"/>
        </w:rPr>
        <w:t>by the Decision of the Supervisory Board</w:t>
      </w:r>
      <w:r w:rsidR="00B14CA4" w:rsidRPr="0000040C">
        <w:rPr>
          <w:rFonts w:ascii="PermianSerifTypeface" w:hAnsi="PermianSerifTypeface"/>
          <w:b/>
          <w:lang w:val="en-US"/>
        </w:rPr>
        <w:t xml:space="preserve"> no. 39 of December 16, 2024</w:t>
      </w:r>
    </w:p>
    <w:p w14:paraId="3702021E" w14:textId="77777777" w:rsidR="00AD6894" w:rsidRPr="007B0234" w:rsidRDefault="00AD6894" w:rsidP="00177153">
      <w:pPr>
        <w:tabs>
          <w:tab w:val="left" w:pos="2700"/>
        </w:tabs>
        <w:ind w:left="1276" w:right="-142"/>
        <w:rPr>
          <w:rFonts w:ascii="PermianSerifTypeface" w:hAnsi="PermianSerifTypeface"/>
          <w:lang w:val="en-US"/>
        </w:rPr>
      </w:pPr>
    </w:p>
    <w:p w14:paraId="7A1E051A" w14:textId="77777777" w:rsidR="006354E2" w:rsidRPr="007B0234" w:rsidRDefault="001E4889">
      <w:pPr>
        <w:tabs>
          <w:tab w:val="left" w:pos="2700"/>
        </w:tabs>
        <w:spacing w:before="60" w:line="264" w:lineRule="auto"/>
        <w:ind w:right="567"/>
        <w:rPr>
          <w:rFonts w:ascii="PermianSerifTypeface" w:hAnsi="PermianSerifTypeface"/>
          <w:b/>
          <w:bCs/>
          <w:sz w:val="22"/>
          <w:szCs w:val="22"/>
          <w:lang w:val="en-US"/>
        </w:rPr>
      </w:pPr>
      <w:r w:rsidRPr="007B0234">
        <w:rPr>
          <w:rFonts w:ascii="PermianSerifTypeface" w:hAnsi="PermianSerifTypeface"/>
          <w:b/>
          <w:bCs/>
          <w:sz w:val="22"/>
          <w:szCs w:val="22"/>
          <w:lang w:val="en-US"/>
        </w:rPr>
        <w:t>Annual budgeted expenditure of the National Bank of Moldova</w:t>
      </w:r>
    </w:p>
    <w:p w14:paraId="29A87B78" w14:textId="6BB0EE6E" w:rsidR="009F7FC5" w:rsidRPr="007B0234" w:rsidRDefault="00E94B23" w:rsidP="0000040C">
      <w:pPr>
        <w:tabs>
          <w:tab w:val="left" w:pos="2700"/>
        </w:tabs>
        <w:spacing w:before="60" w:line="257" w:lineRule="auto"/>
        <w:ind w:right="140"/>
        <w:rPr>
          <w:rFonts w:ascii="PermianSerifTypeface" w:hAnsi="PermianSerifTypeface"/>
          <w:sz w:val="22"/>
          <w:szCs w:val="22"/>
          <w:lang w:val="en-US"/>
        </w:rPr>
      </w:pPr>
      <w:r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The </w:t>
      </w:r>
      <w:r w:rsidR="001E4889"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annual </w:t>
      </w:r>
      <w:r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>budget</w:t>
      </w:r>
      <w:r w:rsidR="001E4889"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>ed</w:t>
      </w:r>
      <w:r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 </w:t>
      </w:r>
      <w:r w:rsidR="001E4889"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expenditure </w:t>
      </w:r>
      <w:r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>of the National Bank of Moldova for 202</w:t>
      </w:r>
      <w:r w:rsidR="001E503F"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>5</w:t>
      </w:r>
      <w:r w:rsidRPr="0000040C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 was approved</w:t>
      </w:r>
      <w:r w:rsidRPr="007B0234">
        <w:rPr>
          <w:rFonts w:ascii="PermianSerifTypeface" w:hAnsi="PermianSerifTypeface"/>
          <w:sz w:val="22"/>
          <w:szCs w:val="22"/>
          <w:lang w:val="en-US"/>
        </w:rPr>
        <w:t xml:space="preserve"> in amount of MDL </w:t>
      </w:r>
      <w:r w:rsidR="000D608C" w:rsidRPr="007B0234">
        <w:rPr>
          <w:rFonts w:ascii="PermianSerifTypeface" w:hAnsi="PermianSerifTypeface"/>
          <w:sz w:val="22"/>
          <w:szCs w:val="22"/>
          <w:lang w:val="en-US"/>
        </w:rPr>
        <w:t>657</w:t>
      </w:r>
      <w:r w:rsidR="00A41518" w:rsidRPr="007B0234">
        <w:rPr>
          <w:rFonts w:ascii="PermianSerifTypeface" w:hAnsi="PermianSerifTypeface"/>
          <w:sz w:val="22"/>
          <w:szCs w:val="22"/>
          <w:lang w:val="en-US"/>
        </w:rPr>
        <w:t>,</w:t>
      </w:r>
      <w:r w:rsidRPr="007B0234">
        <w:rPr>
          <w:rFonts w:ascii="PermianSerifTypeface" w:hAnsi="PermianSerifTypeface"/>
          <w:sz w:val="22"/>
          <w:szCs w:val="22"/>
          <w:lang w:val="en-US"/>
        </w:rPr>
        <w:t>3</w:t>
      </w:r>
      <w:r w:rsidR="000D608C" w:rsidRPr="007B0234">
        <w:rPr>
          <w:rFonts w:ascii="PermianSerifTypeface" w:hAnsi="PermianSerifTypeface"/>
          <w:sz w:val="22"/>
          <w:szCs w:val="22"/>
          <w:lang w:val="en-US"/>
        </w:rPr>
        <w:t>33</w:t>
      </w:r>
      <w:r w:rsidRPr="007B0234">
        <w:rPr>
          <w:rFonts w:ascii="PermianSerifTypeface" w:hAnsi="PermianSerifTypeface"/>
          <w:sz w:val="22"/>
          <w:szCs w:val="22"/>
          <w:lang w:val="en-US"/>
        </w:rPr>
        <w:t xml:space="preserve"> thousand, as follows:</w:t>
      </w:r>
    </w:p>
    <w:p w14:paraId="18868FF3" w14:textId="77777777" w:rsidR="0042288B" w:rsidRPr="007B0234" w:rsidRDefault="0042288B">
      <w:pPr>
        <w:tabs>
          <w:tab w:val="left" w:pos="2700"/>
        </w:tabs>
        <w:spacing w:before="60" w:line="264" w:lineRule="auto"/>
        <w:ind w:right="567"/>
        <w:rPr>
          <w:rFonts w:ascii="PermianSerifTypeface" w:hAnsi="PermianSerifTypeface"/>
          <w:sz w:val="2"/>
          <w:szCs w:val="2"/>
          <w:lang w:val="en-US"/>
        </w:rPr>
      </w:pPr>
    </w:p>
    <w:p w14:paraId="3F95706D" w14:textId="6073B672" w:rsidR="009F7FC5" w:rsidRPr="007B0234" w:rsidRDefault="00E94B23" w:rsidP="00FF6E0A">
      <w:pPr>
        <w:tabs>
          <w:tab w:val="left" w:pos="2700"/>
        </w:tabs>
        <w:spacing w:line="276" w:lineRule="auto"/>
        <w:ind w:left="6946" w:right="707" w:hanging="6946"/>
        <w:jc w:val="right"/>
        <w:rPr>
          <w:rFonts w:ascii="PermianSerifTypeface" w:hAnsi="PermianSerifTypeface"/>
          <w:b/>
          <w:sz w:val="22"/>
          <w:szCs w:val="22"/>
          <w:lang w:val="en-US"/>
        </w:rPr>
      </w:pPr>
      <w:r w:rsidRPr="007B0234">
        <w:rPr>
          <w:rFonts w:ascii="PermianSerifTypeface" w:hAnsi="PermianSerifTypeface"/>
          <w:b/>
          <w:sz w:val="22"/>
          <w:szCs w:val="22"/>
          <w:lang w:val="en-US"/>
        </w:rPr>
        <w:t>(thousand</w:t>
      </w:r>
      <w:r w:rsidR="001E4889" w:rsidRPr="007B0234">
        <w:rPr>
          <w:rFonts w:ascii="PermianSerifTypeface" w:hAnsi="PermianSerifTypeface"/>
          <w:b/>
          <w:sz w:val="22"/>
          <w:szCs w:val="22"/>
          <w:lang w:val="en-US"/>
        </w:rPr>
        <w:t>, MDL</w:t>
      </w:r>
      <w:r w:rsidRPr="007B0234">
        <w:rPr>
          <w:rFonts w:ascii="PermianSerifTypeface" w:hAnsi="PermianSerifTypeface"/>
          <w:b/>
          <w:sz w:val="22"/>
          <w:szCs w:val="22"/>
          <w:lang w:val="en-US"/>
        </w:rPr>
        <w:t>)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04"/>
        <w:gridCol w:w="1701"/>
      </w:tblGrid>
      <w:tr w:rsidR="0042288B" w:rsidRPr="007B0234" w14:paraId="754D76CB" w14:textId="77777777" w:rsidTr="00FF6E0A">
        <w:trPr>
          <w:cantSplit/>
          <w:trHeight w:val="438"/>
        </w:trPr>
        <w:tc>
          <w:tcPr>
            <w:tcW w:w="6804" w:type="dxa"/>
            <w:shd w:val="clear" w:color="auto" w:fill="auto"/>
            <w:vAlign w:val="center"/>
          </w:tcPr>
          <w:p w14:paraId="6306EA86" w14:textId="5DE98BC2" w:rsidR="0042288B" w:rsidRPr="007B0234" w:rsidRDefault="0042288B" w:rsidP="00115152">
            <w:pPr>
              <w:tabs>
                <w:tab w:val="left" w:pos="2700"/>
              </w:tabs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Item</w:t>
            </w:r>
          </w:p>
        </w:tc>
        <w:tc>
          <w:tcPr>
            <w:tcW w:w="1701" w:type="dxa"/>
            <w:vAlign w:val="center"/>
          </w:tcPr>
          <w:p w14:paraId="1B600A39" w14:textId="77777777" w:rsidR="0042288B" w:rsidRPr="007B0234" w:rsidRDefault="0042288B" w:rsidP="00115152">
            <w:pPr>
              <w:tabs>
                <w:tab w:val="left" w:pos="2700"/>
              </w:tabs>
              <w:jc w:val="center"/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Approved</w:t>
            </w:r>
          </w:p>
        </w:tc>
      </w:tr>
      <w:tr w:rsidR="0042288B" w:rsidRPr="007B0234" w14:paraId="13CA741B" w14:textId="77777777" w:rsidTr="00FF6E0A">
        <w:trPr>
          <w:cantSplit/>
          <w:trHeight w:val="312"/>
        </w:trPr>
        <w:tc>
          <w:tcPr>
            <w:tcW w:w="6804" w:type="dxa"/>
            <w:shd w:val="clear" w:color="auto" w:fill="auto"/>
            <w:vAlign w:val="center"/>
          </w:tcPr>
          <w:p w14:paraId="37D34BBF" w14:textId="63A386BD" w:rsidR="0042288B" w:rsidRPr="007B0234" w:rsidRDefault="0042288B" w:rsidP="0042288B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Expenses related to services provided to NBM</w:t>
            </w:r>
          </w:p>
        </w:tc>
        <w:tc>
          <w:tcPr>
            <w:tcW w:w="1701" w:type="dxa"/>
            <w:vAlign w:val="center"/>
          </w:tcPr>
          <w:p w14:paraId="400DBDEC" w14:textId="2AE7A33E" w:rsidR="0042288B" w:rsidRPr="007B0234" w:rsidRDefault="0042288B" w:rsidP="0042288B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8,438</w:t>
            </w:r>
          </w:p>
        </w:tc>
      </w:tr>
      <w:tr w:rsidR="0042288B" w:rsidRPr="007B0234" w14:paraId="0B2431CD" w14:textId="77777777" w:rsidTr="00FF6E0A">
        <w:trPr>
          <w:cantSplit/>
          <w:trHeight w:val="312"/>
        </w:trPr>
        <w:tc>
          <w:tcPr>
            <w:tcW w:w="6804" w:type="dxa"/>
            <w:shd w:val="clear" w:color="auto" w:fill="auto"/>
            <w:vAlign w:val="center"/>
          </w:tcPr>
          <w:p w14:paraId="58D4F424" w14:textId="1374E4C4" w:rsidR="0042288B" w:rsidRPr="007B0234" w:rsidRDefault="0042288B" w:rsidP="0042288B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Personnel expenses</w:t>
            </w:r>
          </w:p>
        </w:tc>
        <w:tc>
          <w:tcPr>
            <w:tcW w:w="1701" w:type="dxa"/>
            <w:vAlign w:val="center"/>
          </w:tcPr>
          <w:p w14:paraId="7CA6FC17" w14:textId="0B12D7B4" w:rsidR="0042288B" w:rsidRPr="007B0234" w:rsidRDefault="0042288B" w:rsidP="0042288B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406,110</w:t>
            </w:r>
          </w:p>
        </w:tc>
      </w:tr>
      <w:tr w:rsidR="0042288B" w:rsidRPr="007B0234" w14:paraId="311303D5" w14:textId="77777777" w:rsidTr="00FF6E0A">
        <w:trPr>
          <w:cantSplit/>
          <w:trHeight w:val="312"/>
        </w:trPr>
        <w:tc>
          <w:tcPr>
            <w:tcW w:w="6804" w:type="dxa"/>
            <w:shd w:val="clear" w:color="auto" w:fill="auto"/>
            <w:vAlign w:val="center"/>
          </w:tcPr>
          <w:p w14:paraId="06974611" w14:textId="3AB61F41" w:rsidR="0042288B" w:rsidRPr="007B0234" w:rsidRDefault="0042288B" w:rsidP="0042288B">
            <w:pPr>
              <w:ind w:right="-63"/>
              <w:rPr>
                <w:rFonts w:ascii="PermianSerifTypeface" w:hAnsi="PermianSerifTypeface"/>
                <w:spacing w:val="-2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pacing w:val="-2"/>
                <w:sz w:val="22"/>
                <w:szCs w:val="22"/>
                <w:lang w:val="en-US"/>
              </w:rPr>
              <w:t>Social security contribution and other insurance expenses</w:t>
            </w:r>
          </w:p>
        </w:tc>
        <w:tc>
          <w:tcPr>
            <w:tcW w:w="1701" w:type="dxa"/>
            <w:vAlign w:val="center"/>
          </w:tcPr>
          <w:p w14:paraId="74679D50" w14:textId="5FAB210F" w:rsidR="0042288B" w:rsidRPr="007B0234" w:rsidRDefault="0042288B" w:rsidP="0042288B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116,203</w:t>
            </w:r>
          </w:p>
        </w:tc>
      </w:tr>
      <w:tr w:rsidR="0042288B" w:rsidRPr="007B0234" w14:paraId="43220BE2" w14:textId="77777777" w:rsidTr="00FF6E0A">
        <w:trPr>
          <w:cantSplit/>
          <w:trHeight w:val="312"/>
        </w:trPr>
        <w:tc>
          <w:tcPr>
            <w:tcW w:w="6804" w:type="dxa"/>
            <w:shd w:val="clear" w:color="auto" w:fill="auto"/>
            <w:vAlign w:val="center"/>
          </w:tcPr>
          <w:p w14:paraId="4186CBA9" w14:textId="77777777" w:rsidR="0042288B" w:rsidRPr="007B0234" w:rsidRDefault="0042288B" w:rsidP="0042288B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General expenses</w:t>
            </w:r>
          </w:p>
        </w:tc>
        <w:tc>
          <w:tcPr>
            <w:tcW w:w="1701" w:type="dxa"/>
            <w:vAlign w:val="center"/>
          </w:tcPr>
          <w:p w14:paraId="6B3FDE98" w14:textId="45763357" w:rsidR="0042288B" w:rsidRPr="007B0234" w:rsidRDefault="0042288B" w:rsidP="0042288B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48,339</w:t>
            </w:r>
          </w:p>
        </w:tc>
      </w:tr>
      <w:tr w:rsidR="0042288B" w:rsidRPr="007B0234" w14:paraId="1F6D3DFF" w14:textId="77777777" w:rsidTr="00FF6E0A">
        <w:trPr>
          <w:cantSplit/>
          <w:trHeight w:val="312"/>
        </w:trPr>
        <w:tc>
          <w:tcPr>
            <w:tcW w:w="6804" w:type="dxa"/>
            <w:shd w:val="clear" w:color="auto" w:fill="auto"/>
            <w:vAlign w:val="center"/>
          </w:tcPr>
          <w:p w14:paraId="0C2EB3DF" w14:textId="79EB4D37" w:rsidR="0042288B" w:rsidRPr="007B0234" w:rsidRDefault="0042288B" w:rsidP="0042288B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Repairs and maintenance expenses</w:t>
            </w:r>
          </w:p>
        </w:tc>
        <w:tc>
          <w:tcPr>
            <w:tcW w:w="1701" w:type="dxa"/>
            <w:vAlign w:val="center"/>
          </w:tcPr>
          <w:p w14:paraId="76B73286" w14:textId="28418B58" w:rsidR="0042288B" w:rsidRPr="007B0234" w:rsidRDefault="0042288B" w:rsidP="0042288B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27,314</w:t>
            </w:r>
          </w:p>
        </w:tc>
      </w:tr>
      <w:tr w:rsidR="0042288B" w:rsidRPr="007B0234" w14:paraId="53832C88" w14:textId="77777777" w:rsidTr="00FF6E0A">
        <w:trPr>
          <w:cantSplit/>
          <w:trHeight w:val="312"/>
        </w:trPr>
        <w:tc>
          <w:tcPr>
            <w:tcW w:w="6804" w:type="dxa"/>
            <w:shd w:val="clear" w:color="auto" w:fill="auto"/>
            <w:vAlign w:val="center"/>
          </w:tcPr>
          <w:p w14:paraId="3CF02266" w14:textId="7F4CC429" w:rsidR="0042288B" w:rsidRPr="007B0234" w:rsidRDefault="0042288B" w:rsidP="0042288B">
            <w:pPr>
              <w:rPr>
                <w:rFonts w:ascii="PermianSerifTypeface" w:hAnsi="PermianSerifTypeface"/>
                <w:sz w:val="22"/>
                <w:szCs w:val="22"/>
                <w:highlight w:val="yellow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Write offs of non-financial assets</w:t>
            </w:r>
          </w:p>
        </w:tc>
        <w:tc>
          <w:tcPr>
            <w:tcW w:w="1701" w:type="dxa"/>
            <w:vAlign w:val="center"/>
          </w:tcPr>
          <w:p w14:paraId="636476D3" w14:textId="25DF916C" w:rsidR="0042288B" w:rsidRPr="007B0234" w:rsidRDefault="0042288B" w:rsidP="0042288B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80</w:t>
            </w:r>
          </w:p>
        </w:tc>
      </w:tr>
      <w:tr w:rsidR="0042288B" w:rsidRPr="007B0234" w14:paraId="73857E18" w14:textId="77777777" w:rsidTr="00FF6E0A">
        <w:trPr>
          <w:cantSplit/>
          <w:trHeight w:val="312"/>
        </w:trPr>
        <w:tc>
          <w:tcPr>
            <w:tcW w:w="6804" w:type="dxa"/>
            <w:shd w:val="clear" w:color="auto" w:fill="auto"/>
            <w:vAlign w:val="center"/>
          </w:tcPr>
          <w:p w14:paraId="6A5033A5" w14:textId="23941062" w:rsidR="0042288B" w:rsidRPr="007B0234" w:rsidRDefault="0042288B" w:rsidP="0042288B">
            <w:pPr>
              <w:rPr>
                <w:rFonts w:ascii="PermianSerifTypeface" w:hAnsi="PermianSerifTypeface"/>
                <w:sz w:val="22"/>
                <w:szCs w:val="22"/>
                <w:highlight w:val="yellow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Social expenses</w:t>
            </w:r>
          </w:p>
        </w:tc>
        <w:tc>
          <w:tcPr>
            <w:tcW w:w="1701" w:type="dxa"/>
            <w:vAlign w:val="center"/>
          </w:tcPr>
          <w:p w14:paraId="21DA43C5" w14:textId="00EA6E78" w:rsidR="0042288B" w:rsidRPr="007B0234" w:rsidRDefault="0042288B" w:rsidP="0042288B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3,169</w:t>
            </w:r>
          </w:p>
        </w:tc>
      </w:tr>
      <w:tr w:rsidR="0042288B" w:rsidRPr="007B0234" w14:paraId="65672427" w14:textId="77777777" w:rsidTr="00FF6E0A">
        <w:trPr>
          <w:cantSplit/>
          <w:trHeight w:val="312"/>
        </w:trPr>
        <w:tc>
          <w:tcPr>
            <w:tcW w:w="6804" w:type="dxa"/>
            <w:shd w:val="clear" w:color="auto" w:fill="auto"/>
            <w:vAlign w:val="center"/>
          </w:tcPr>
          <w:p w14:paraId="6343606B" w14:textId="3412F472" w:rsidR="0042288B" w:rsidRPr="007B0234" w:rsidRDefault="0042288B" w:rsidP="0042288B">
            <w:pPr>
              <w:rPr>
                <w:rFonts w:ascii="PermianSerifTypeface" w:hAnsi="PermianSerifTypeface"/>
                <w:sz w:val="22"/>
                <w:szCs w:val="22"/>
                <w:highlight w:val="yellow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Impairment of non-financial assets and other provisions</w:t>
            </w:r>
          </w:p>
        </w:tc>
        <w:tc>
          <w:tcPr>
            <w:tcW w:w="1701" w:type="dxa"/>
            <w:vAlign w:val="center"/>
          </w:tcPr>
          <w:p w14:paraId="2AD6D2E5" w14:textId="498AB89B" w:rsidR="0042288B" w:rsidRPr="007B0234" w:rsidRDefault="0042288B" w:rsidP="0042288B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11</w:t>
            </w:r>
          </w:p>
        </w:tc>
      </w:tr>
      <w:tr w:rsidR="0042288B" w:rsidRPr="007B0234" w14:paraId="63100D61" w14:textId="77777777" w:rsidTr="00FF6E0A">
        <w:trPr>
          <w:cantSplit/>
          <w:trHeight w:val="312"/>
        </w:trPr>
        <w:tc>
          <w:tcPr>
            <w:tcW w:w="6804" w:type="dxa"/>
            <w:shd w:val="clear" w:color="auto" w:fill="auto"/>
            <w:vAlign w:val="center"/>
          </w:tcPr>
          <w:p w14:paraId="40E2E4F4" w14:textId="53F76778" w:rsidR="0042288B" w:rsidRPr="007B0234" w:rsidRDefault="0042288B" w:rsidP="0042288B">
            <w:pPr>
              <w:rPr>
                <w:rFonts w:ascii="PermianSerifTypeface" w:hAnsi="PermianSerifTypeface"/>
                <w:sz w:val="22"/>
                <w:szCs w:val="22"/>
                <w:highlight w:val="yellow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 xml:space="preserve">Depreciation and </w:t>
            </w:r>
            <w:proofErr w:type="spellStart"/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amortisation</w:t>
            </w:r>
            <w:proofErr w:type="spellEnd"/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 xml:space="preserve"> expenses </w:t>
            </w:r>
          </w:p>
        </w:tc>
        <w:tc>
          <w:tcPr>
            <w:tcW w:w="1701" w:type="dxa"/>
            <w:vAlign w:val="center"/>
          </w:tcPr>
          <w:p w14:paraId="5B7636FC" w14:textId="5DB814C4" w:rsidR="0042288B" w:rsidRPr="007B0234" w:rsidRDefault="0042288B" w:rsidP="0042288B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47,669</w:t>
            </w:r>
          </w:p>
        </w:tc>
      </w:tr>
      <w:tr w:rsidR="0042288B" w:rsidRPr="007B0234" w14:paraId="12F1E2AF" w14:textId="77777777" w:rsidTr="00FF6E0A">
        <w:trPr>
          <w:cantSplit/>
          <w:trHeight w:val="383"/>
        </w:trPr>
        <w:tc>
          <w:tcPr>
            <w:tcW w:w="6804" w:type="dxa"/>
            <w:shd w:val="clear" w:color="auto" w:fill="auto"/>
            <w:vAlign w:val="center"/>
          </w:tcPr>
          <w:p w14:paraId="79DE37B9" w14:textId="55493D49" w:rsidR="0042288B" w:rsidRPr="007B0234" w:rsidRDefault="0042288B" w:rsidP="0042288B">
            <w:pPr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Total expenses</w:t>
            </w:r>
          </w:p>
        </w:tc>
        <w:tc>
          <w:tcPr>
            <w:tcW w:w="1701" w:type="dxa"/>
            <w:vAlign w:val="center"/>
          </w:tcPr>
          <w:p w14:paraId="5D0CAD37" w14:textId="2903DFB1" w:rsidR="0042288B" w:rsidRPr="007B0234" w:rsidRDefault="0042288B" w:rsidP="0042288B">
            <w:pPr>
              <w:tabs>
                <w:tab w:val="left" w:pos="2700"/>
              </w:tabs>
              <w:ind w:right="246"/>
              <w:jc w:val="right"/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657,333</w:t>
            </w:r>
          </w:p>
        </w:tc>
      </w:tr>
    </w:tbl>
    <w:p w14:paraId="64922013" w14:textId="77777777" w:rsidR="00E40381" w:rsidRPr="007B0234" w:rsidRDefault="00E40381" w:rsidP="00E40381">
      <w:pPr>
        <w:jc w:val="both"/>
        <w:rPr>
          <w:b/>
          <w:sz w:val="2"/>
          <w:szCs w:val="2"/>
          <w:lang w:val="en-US"/>
        </w:rPr>
      </w:pPr>
    </w:p>
    <w:p w14:paraId="54E56433" w14:textId="77777777" w:rsidR="00FC5141" w:rsidRPr="007B0234" w:rsidRDefault="00FC5141" w:rsidP="00FC5141">
      <w:pPr>
        <w:tabs>
          <w:tab w:val="left" w:pos="2700"/>
        </w:tabs>
        <w:spacing w:line="264" w:lineRule="auto"/>
        <w:ind w:right="567"/>
        <w:rPr>
          <w:rFonts w:ascii="PermianSerifTypeface" w:hAnsi="PermianSerifTypeface"/>
          <w:b/>
          <w:sz w:val="12"/>
          <w:szCs w:val="12"/>
          <w:lang w:val="en-US"/>
        </w:rPr>
      </w:pPr>
    </w:p>
    <w:p w14:paraId="5DE27128" w14:textId="77777777" w:rsidR="001C79BB" w:rsidRPr="007B0234" w:rsidRDefault="001C79BB" w:rsidP="006354E2">
      <w:pPr>
        <w:tabs>
          <w:tab w:val="left" w:pos="2700"/>
          <w:tab w:val="left" w:pos="7693"/>
        </w:tabs>
        <w:spacing w:line="264" w:lineRule="auto"/>
        <w:ind w:right="567"/>
        <w:rPr>
          <w:rFonts w:ascii="PermianSerifTypeface" w:hAnsi="PermianSerifTypeface"/>
          <w:b/>
          <w:sz w:val="14"/>
          <w:szCs w:val="14"/>
          <w:lang w:val="en-US"/>
        </w:rPr>
      </w:pPr>
    </w:p>
    <w:p w14:paraId="072DB79F" w14:textId="4662E5B9" w:rsidR="006354E2" w:rsidRPr="007B0234" w:rsidRDefault="004A425A" w:rsidP="006354E2">
      <w:pPr>
        <w:tabs>
          <w:tab w:val="left" w:pos="2700"/>
          <w:tab w:val="left" w:pos="7693"/>
        </w:tabs>
        <w:spacing w:line="264" w:lineRule="auto"/>
        <w:ind w:right="567"/>
        <w:rPr>
          <w:rFonts w:ascii="PermianSerifTypeface" w:hAnsi="PermianSerifTypeface"/>
          <w:b/>
          <w:lang w:val="en-US"/>
        </w:rPr>
      </w:pPr>
      <w:r w:rsidRPr="007B0234">
        <w:rPr>
          <w:rFonts w:ascii="PermianSerifTypeface" w:hAnsi="PermianSerifTypeface"/>
          <w:b/>
          <w:lang w:val="en-US"/>
        </w:rPr>
        <w:t xml:space="preserve">Capital expenditure budget </w:t>
      </w:r>
      <w:r w:rsidR="006354E2" w:rsidRPr="007B0234">
        <w:rPr>
          <w:rFonts w:ascii="PermianSerifTypeface" w:hAnsi="PermianSerifTypeface"/>
          <w:b/>
          <w:lang w:val="en-US"/>
        </w:rPr>
        <w:t>of the National Bank of Moldova</w:t>
      </w:r>
      <w:r w:rsidR="006354E2" w:rsidRPr="007B0234">
        <w:rPr>
          <w:rFonts w:ascii="PermianSerifTypeface" w:hAnsi="PermianSerifTypeface"/>
          <w:b/>
          <w:lang w:val="en-US"/>
        </w:rPr>
        <w:tab/>
      </w:r>
    </w:p>
    <w:p w14:paraId="1BD12A95" w14:textId="77777777" w:rsidR="00FC5141" w:rsidRPr="007B0234" w:rsidRDefault="00FC5141" w:rsidP="00856A48">
      <w:pPr>
        <w:tabs>
          <w:tab w:val="left" w:pos="2700"/>
        </w:tabs>
        <w:spacing w:line="264" w:lineRule="auto"/>
        <w:ind w:right="567"/>
        <w:rPr>
          <w:rFonts w:ascii="PermianSerifTypeface" w:hAnsi="PermianSerifTypeface"/>
          <w:sz w:val="10"/>
          <w:szCs w:val="10"/>
          <w:lang w:val="en-US"/>
        </w:rPr>
      </w:pPr>
    </w:p>
    <w:p w14:paraId="425B48B5" w14:textId="2020D61D" w:rsidR="009F7FC5" w:rsidRPr="007B0234" w:rsidRDefault="006354E2" w:rsidP="00FF6E0A">
      <w:pPr>
        <w:tabs>
          <w:tab w:val="left" w:pos="2700"/>
        </w:tabs>
        <w:spacing w:line="257" w:lineRule="auto"/>
        <w:ind w:right="567"/>
        <w:rPr>
          <w:rFonts w:ascii="PermianSerifTypeface" w:hAnsi="PermianSerifTypeface"/>
          <w:sz w:val="22"/>
          <w:szCs w:val="22"/>
          <w:lang w:val="en-US"/>
        </w:rPr>
      </w:pPr>
      <w:r w:rsidRPr="007B0234">
        <w:rPr>
          <w:rFonts w:ascii="PermianSerifTypeface" w:hAnsi="PermianSerifTypeface"/>
          <w:sz w:val="22"/>
          <w:szCs w:val="22"/>
          <w:lang w:val="en-US"/>
        </w:rPr>
        <w:t xml:space="preserve">Capital expenditure budget of the National Bank of Moldova for </w:t>
      </w:r>
      <w:r w:rsidR="0012201B" w:rsidRPr="007B0234">
        <w:rPr>
          <w:rFonts w:ascii="PermianSerifTypeface" w:hAnsi="PermianSerifTypeface"/>
          <w:sz w:val="22"/>
          <w:szCs w:val="22"/>
          <w:lang w:val="en-US"/>
        </w:rPr>
        <w:t>202</w:t>
      </w:r>
      <w:r w:rsidR="0042288B" w:rsidRPr="007B0234">
        <w:rPr>
          <w:rFonts w:ascii="PermianSerifTypeface" w:hAnsi="PermianSerifTypeface"/>
          <w:sz w:val="22"/>
          <w:szCs w:val="22"/>
          <w:lang w:val="en-US"/>
        </w:rPr>
        <w:t>5</w:t>
      </w:r>
      <w:r w:rsidR="0012201B" w:rsidRPr="007B0234">
        <w:rPr>
          <w:rFonts w:ascii="PermianSerifTypeface" w:hAnsi="PermianSerifTypeface"/>
          <w:sz w:val="22"/>
          <w:szCs w:val="22"/>
          <w:lang w:val="en-US"/>
        </w:rPr>
        <w:t xml:space="preserve"> </w:t>
      </w:r>
      <w:r w:rsidR="00443D95" w:rsidRPr="007B0234">
        <w:rPr>
          <w:rFonts w:ascii="PermianSerifTypeface" w:hAnsi="PermianSerifTypeface"/>
          <w:sz w:val="22"/>
          <w:szCs w:val="22"/>
          <w:lang w:val="en-US"/>
        </w:rPr>
        <w:t>was</w:t>
      </w:r>
      <w:r w:rsidR="00AD6894" w:rsidRPr="007B0234">
        <w:rPr>
          <w:rFonts w:ascii="PermianSerifTypeface" w:hAnsi="PermianSerifTypeface"/>
          <w:sz w:val="22"/>
          <w:szCs w:val="22"/>
          <w:lang w:val="en-US"/>
        </w:rPr>
        <w:t xml:space="preserve"> </w:t>
      </w:r>
      <w:r w:rsidR="000B5D52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approved </w:t>
      </w:r>
      <w:r w:rsidR="005104CE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in amount of </w:t>
      </w:r>
      <w:r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MDL </w:t>
      </w:r>
      <w:r w:rsidR="000B5D52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>17</w:t>
      </w:r>
      <w:r w:rsidR="0042288B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>7</w:t>
      </w:r>
      <w:r w:rsidR="00A41518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>,</w:t>
      </w:r>
      <w:r w:rsidR="0042288B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>907</w:t>
      </w:r>
      <w:r w:rsidR="00C62E0F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 xml:space="preserve"> thousand </w:t>
      </w:r>
      <w:r w:rsidR="000B5D52"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>(</w:t>
      </w:r>
      <w:r w:rsidRPr="007B0234">
        <w:rPr>
          <w:rFonts w:ascii="PermianSerifTypeface" w:hAnsi="PermianSerifTypeface"/>
          <w:spacing w:val="-2"/>
          <w:sz w:val="22"/>
          <w:szCs w:val="22"/>
          <w:lang w:val="en-US"/>
        </w:rPr>
        <w:t>including allowances for multiannual</w:t>
      </w:r>
      <w:r w:rsidRPr="007B0234">
        <w:rPr>
          <w:rFonts w:ascii="PermianSerifTypeface" w:hAnsi="PermianSerifTypeface"/>
          <w:sz w:val="22"/>
          <w:szCs w:val="22"/>
          <w:lang w:val="en-US"/>
        </w:rPr>
        <w:t xml:space="preserve"> projects in amount of MDL</w:t>
      </w:r>
      <w:r w:rsidR="000B5D52" w:rsidRPr="007B0234">
        <w:rPr>
          <w:rFonts w:ascii="PermianSerifTypeface" w:hAnsi="PermianSerifTypeface"/>
          <w:sz w:val="22"/>
          <w:szCs w:val="22"/>
          <w:lang w:val="en-US"/>
        </w:rPr>
        <w:t xml:space="preserve"> </w:t>
      </w:r>
      <w:r w:rsidR="0042288B" w:rsidRPr="007B0234">
        <w:rPr>
          <w:rFonts w:ascii="PermianSerifTypeface" w:hAnsi="PermianSerifTypeface"/>
          <w:sz w:val="22"/>
          <w:szCs w:val="22"/>
          <w:lang w:val="en-US"/>
        </w:rPr>
        <w:t>87</w:t>
      </w:r>
      <w:r w:rsidR="00A41518" w:rsidRPr="007B0234">
        <w:rPr>
          <w:rFonts w:ascii="PermianSerifTypeface" w:hAnsi="PermianSerifTypeface"/>
          <w:sz w:val="22"/>
          <w:szCs w:val="22"/>
          <w:lang w:val="en-US"/>
        </w:rPr>
        <w:t>,</w:t>
      </w:r>
      <w:r w:rsidR="0042288B" w:rsidRPr="007B0234">
        <w:rPr>
          <w:rFonts w:ascii="PermianSerifTypeface" w:hAnsi="PermianSerifTypeface"/>
          <w:sz w:val="22"/>
          <w:szCs w:val="22"/>
          <w:lang w:val="en-US"/>
        </w:rPr>
        <w:t>595</w:t>
      </w:r>
      <w:r w:rsidR="00C62E0F" w:rsidRPr="007B0234">
        <w:rPr>
          <w:rFonts w:ascii="PermianSerifTypeface" w:hAnsi="PermianSerifTypeface"/>
          <w:sz w:val="22"/>
          <w:szCs w:val="22"/>
          <w:lang w:val="en-US"/>
        </w:rPr>
        <w:t xml:space="preserve"> </w:t>
      </w:r>
      <w:r w:rsidR="000B5D52" w:rsidRPr="007B0234">
        <w:rPr>
          <w:rFonts w:ascii="PermianSerifTypeface" w:hAnsi="PermianSerifTypeface"/>
          <w:sz w:val="22"/>
          <w:szCs w:val="22"/>
          <w:lang w:val="en-US"/>
        </w:rPr>
        <w:t xml:space="preserve">thousand), </w:t>
      </w:r>
      <w:r w:rsidRPr="007B0234">
        <w:rPr>
          <w:rFonts w:ascii="PermianSerifTypeface" w:hAnsi="PermianSerifTypeface"/>
          <w:sz w:val="22"/>
          <w:szCs w:val="22"/>
          <w:lang w:val="en-US"/>
        </w:rPr>
        <w:t xml:space="preserve">with MDL </w:t>
      </w:r>
      <w:r w:rsidR="0042288B" w:rsidRPr="007B0234">
        <w:rPr>
          <w:rFonts w:ascii="PermianSerifTypeface" w:hAnsi="PermianSerifTypeface"/>
          <w:sz w:val="22"/>
          <w:szCs w:val="22"/>
          <w:lang w:val="en-US"/>
        </w:rPr>
        <w:t>62</w:t>
      </w:r>
      <w:r w:rsidR="00A41518" w:rsidRPr="007B0234">
        <w:rPr>
          <w:rFonts w:ascii="PermianSerifTypeface" w:hAnsi="PermianSerifTypeface"/>
          <w:sz w:val="22"/>
          <w:szCs w:val="22"/>
          <w:lang w:val="en-US"/>
        </w:rPr>
        <w:t>,</w:t>
      </w:r>
      <w:r w:rsidR="0042288B" w:rsidRPr="007B0234">
        <w:rPr>
          <w:rFonts w:ascii="PermianSerifTypeface" w:hAnsi="PermianSerifTypeface"/>
          <w:sz w:val="22"/>
          <w:szCs w:val="22"/>
          <w:lang w:val="en-US"/>
        </w:rPr>
        <w:t>728</w:t>
      </w:r>
      <w:r w:rsidR="00C62E0F" w:rsidRPr="007B0234">
        <w:rPr>
          <w:rFonts w:ascii="PermianSerifTypeface" w:hAnsi="PermianSerifTypeface"/>
          <w:sz w:val="22"/>
          <w:szCs w:val="22"/>
          <w:lang w:val="en-US"/>
        </w:rPr>
        <w:t xml:space="preserve"> </w:t>
      </w:r>
      <w:r w:rsidR="000B5D52" w:rsidRPr="007B0234">
        <w:rPr>
          <w:rFonts w:ascii="PermianSerifTypeface" w:hAnsi="PermianSerifTypeface"/>
          <w:sz w:val="22"/>
          <w:szCs w:val="22"/>
          <w:lang w:val="en-US"/>
        </w:rPr>
        <w:t xml:space="preserve">thousand </w:t>
      </w:r>
      <w:r w:rsidR="00115152" w:rsidRPr="007B0234">
        <w:rPr>
          <w:rFonts w:ascii="PermianSerifTypeface" w:hAnsi="PermianSerifTypeface"/>
          <w:sz w:val="22"/>
          <w:szCs w:val="22"/>
          <w:lang w:val="en-US"/>
        </w:rPr>
        <w:t>allocated for payments in 202</w:t>
      </w:r>
      <w:r w:rsidR="0042288B" w:rsidRPr="007B0234">
        <w:rPr>
          <w:rFonts w:ascii="PermianSerifTypeface" w:hAnsi="PermianSerifTypeface"/>
          <w:sz w:val="22"/>
          <w:szCs w:val="22"/>
          <w:lang w:val="en-US"/>
        </w:rPr>
        <w:t>5</w:t>
      </w:r>
      <w:r w:rsidR="000B5D52" w:rsidRPr="007B0234">
        <w:rPr>
          <w:rFonts w:ascii="PermianSerifTypeface" w:hAnsi="PermianSerifTypeface"/>
          <w:sz w:val="22"/>
          <w:szCs w:val="22"/>
          <w:lang w:val="en-US"/>
        </w:rPr>
        <w:t>, as follows</w:t>
      </w:r>
      <w:r w:rsidR="006933E4" w:rsidRPr="007B0234">
        <w:rPr>
          <w:rFonts w:ascii="PermianSerifTypeface" w:hAnsi="PermianSerifTypeface"/>
          <w:sz w:val="22"/>
          <w:szCs w:val="22"/>
          <w:lang w:val="en-US"/>
        </w:rPr>
        <w:t>:</w:t>
      </w:r>
    </w:p>
    <w:p w14:paraId="0B0B4F7A" w14:textId="77777777" w:rsidR="00E268C8" w:rsidRPr="007B0234" w:rsidRDefault="00E268C8" w:rsidP="00FF6E0A">
      <w:pPr>
        <w:tabs>
          <w:tab w:val="left" w:pos="2700"/>
        </w:tabs>
        <w:spacing w:line="276" w:lineRule="auto"/>
        <w:ind w:left="6946" w:right="565" w:hanging="6946"/>
        <w:jc w:val="right"/>
        <w:rPr>
          <w:rFonts w:ascii="PermianSerifTypeface" w:hAnsi="PermianSerifTypeface"/>
          <w:b/>
          <w:sz w:val="22"/>
          <w:szCs w:val="22"/>
          <w:lang w:val="en-US"/>
        </w:rPr>
      </w:pPr>
      <w:r w:rsidRPr="007B0234">
        <w:rPr>
          <w:rFonts w:ascii="PermianSerifTypeface" w:hAnsi="PermianSerifTypeface"/>
          <w:b/>
          <w:sz w:val="22"/>
          <w:szCs w:val="22"/>
          <w:lang w:val="en-US"/>
        </w:rPr>
        <w:t>(thousand, MDL)</w:t>
      </w: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19"/>
        <w:gridCol w:w="1985"/>
        <w:gridCol w:w="1843"/>
      </w:tblGrid>
      <w:tr w:rsidR="00E268C8" w:rsidRPr="007B0234" w14:paraId="33C53D6C" w14:textId="77777777" w:rsidTr="00FF6E0A">
        <w:trPr>
          <w:trHeight w:val="1278"/>
        </w:trPr>
        <w:tc>
          <w:tcPr>
            <w:tcW w:w="4819" w:type="dxa"/>
            <w:shd w:val="clear" w:color="auto" w:fill="auto"/>
            <w:vAlign w:val="center"/>
          </w:tcPr>
          <w:p w14:paraId="537BCA9F" w14:textId="46F7AF6C" w:rsidR="00E268C8" w:rsidRPr="007B0234" w:rsidRDefault="00E268C8" w:rsidP="00E268C8">
            <w:pPr>
              <w:tabs>
                <w:tab w:val="left" w:pos="2700"/>
              </w:tabs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Item</w:t>
            </w:r>
          </w:p>
        </w:tc>
        <w:tc>
          <w:tcPr>
            <w:tcW w:w="1985" w:type="dxa"/>
            <w:vAlign w:val="center"/>
          </w:tcPr>
          <w:p w14:paraId="4F192687" w14:textId="13DDA275" w:rsidR="00E268C8" w:rsidRPr="007B0234" w:rsidRDefault="00E268C8" w:rsidP="00FF6E0A">
            <w:pPr>
              <w:tabs>
                <w:tab w:val="left" w:pos="2700"/>
              </w:tabs>
              <w:ind w:left="-113" w:right="-101"/>
              <w:jc w:val="center"/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 xml:space="preserve">Capital expenditure allowances approved </w:t>
            </w: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br/>
              <w:t>2025-2030</w:t>
            </w:r>
          </w:p>
        </w:tc>
        <w:tc>
          <w:tcPr>
            <w:tcW w:w="1843" w:type="dxa"/>
            <w:vAlign w:val="center"/>
          </w:tcPr>
          <w:p w14:paraId="3024A13B" w14:textId="0A7125A4" w:rsidR="00E268C8" w:rsidRPr="007B0234" w:rsidRDefault="00E268C8" w:rsidP="00E268C8">
            <w:pPr>
              <w:tabs>
                <w:tab w:val="left" w:pos="2700"/>
              </w:tabs>
              <w:ind w:left="-99" w:right="-74"/>
              <w:jc w:val="center"/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 xml:space="preserve">Capital expenditure in 2025 </w:t>
            </w:r>
          </w:p>
          <w:p w14:paraId="67171154" w14:textId="084A1074" w:rsidR="00E268C8" w:rsidRPr="007B0234" w:rsidRDefault="00E268C8" w:rsidP="00E268C8">
            <w:pPr>
              <w:tabs>
                <w:tab w:val="left" w:pos="2700"/>
              </w:tabs>
              <w:ind w:left="-99" w:right="-74"/>
              <w:jc w:val="center"/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(payments)</w:t>
            </w:r>
          </w:p>
        </w:tc>
      </w:tr>
      <w:tr w:rsidR="00E268C8" w:rsidRPr="007B0234" w14:paraId="1A6F39E7" w14:textId="77777777" w:rsidTr="00FF6E0A">
        <w:trPr>
          <w:trHeight w:val="312"/>
        </w:trPr>
        <w:tc>
          <w:tcPr>
            <w:tcW w:w="4819" w:type="dxa"/>
            <w:shd w:val="clear" w:color="auto" w:fill="auto"/>
            <w:vAlign w:val="center"/>
          </w:tcPr>
          <w:p w14:paraId="30D21766" w14:textId="1025B4BC" w:rsidR="00E268C8" w:rsidRPr="007B0234" w:rsidRDefault="00E268C8" w:rsidP="00E268C8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 xml:space="preserve">Hardware </w:t>
            </w:r>
          </w:p>
        </w:tc>
        <w:tc>
          <w:tcPr>
            <w:tcW w:w="1985" w:type="dxa"/>
            <w:vAlign w:val="center"/>
          </w:tcPr>
          <w:p w14:paraId="06D8829E" w14:textId="478C459B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14,426</w:t>
            </w:r>
          </w:p>
        </w:tc>
        <w:tc>
          <w:tcPr>
            <w:tcW w:w="1843" w:type="dxa"/>
            <w:vAlign w:val="center"/>
          </w:tcPr>
          <w:p w14:paraId="3B17A3B7" w14:textId="08CBB965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14,426</w:t>
            </w:r>
          </w:p>
        </w:tc>
      </w:tr>
      <w:tr w:rsidR="00E268C8" w:rsidRPr="007B0234" w14:paraId="31D09E0B" w14:textId="77777777" w:rsidTr="00FF6E0A">
        <w:trPr>
          <w:trHeight w:val="312"/>
        </w:trPr>
        <w:tc>
          <w:tcPr>
            <w:tcW w:w="4819" w:type="dxa"/>
            <w:shd w:val="clear" w:color="auto" w:fill="auto"/>
            <w:vAlign w:val="center"/>
          </w:tcPr>
          <w:p w14:paraId="380D251D" w14:textId="5AF4C515" w:rsidR="00E268C8" w:rsidRPr="007B0234" w:rsidRDefault="00E268C8" w:rsidP="00E268C8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Computer software and licenses</w:t>
            </w:r>
          </w:p>
        </w:tc>
        <w:tc>
          <w:tcPr>
            <w:tcW w:w="1985" w:type="dxa"/>
            <w:vAlign w:val="center"/>
          </w:tcPr>
          <w:p w14:paraId="6B55AD56" w14:textId="6CE4BDA3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20,485</w:t>
            </w:r>
          </w:p>
        </w:tc>
        <w:tc>
          <w:tcPr>
            <w:tcW w:w="1843" w:type="dxa"/>
            <w:vAlign w:val="center"/>
          </w:tcPr>
          <w:p w14:paraId="50E7BA59" w14:textId="62F752D0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20,485</w:t>
            </w:r>
          </w:p>
        </w:tc>
      </w:tr>
      <w:tr w:rsidR="00E268C8" w:rsidRPr="007B0234" w14:paraId="43E470B2" w14:textId="77777777" w:rsidTr="00FF6E0A">
        <w:trPr>
          <w:trHeight w:val="312"/>
        </w:trPr>
        <w:tc>
          <w:tcPr>
            <w:tcW w:w="4819" w:type="dxa"/>
            <w:shd w:val="clear" w:color="auto" w:fill="auto"/>
            <w:vAlign w:val="center"/>
          </w:tcPr>
          <w:p w14:paraId="2B4BC7A4" w14:textId="6AF7D6CC" w:rsidR="00E268C8" w:rsidRPr="007B0234" w:rsidRDefault="00E268C8" w:rsidP="00E268C8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Machinery and equipment</w:t>
            </w:r>
          </w:p>
        </w:tc>
        <w:tc>
          <w:tcPr>
            <w:tcW w:w="1985" w:type="dxa"/>
            <w:vAlign w:val="center"/>
          </w:tcPr>
          <w:p w14:paraId="1536A889" w14:textId="7F7FB255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8,847</w:t>
            </w:r>
          </w:p>
        </w:tc>
        <w:tc>
          <w:tcPr>
            <w:tcW w:w="1843" w:type="dxa"/>
            <w:vAlign w:val="center"/>
          </w:tcPr>
          <w:p w14:paraId="6CEC4DF5" w14:textId="74DC85AE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8,847</w:t>
            </w:r>
          </w:p>
        </w:tc>
      </w:tr>
      <w:tr w:rsidR="00E268C8" w:rsidRPr="007B0234" w14:paraId="52347758" w14:textId="77777777" w:rsidTr="00FF6E0A">
        <w:trPr>
          <w:trHeight w:val="312"/>
        </w:trPr>
        <w:tc>
          <w:tcPr>
            <w:tcW w:w="4819" w:type="dxa"/>
            <w:shd w:val="clear" w:color="auto" w:fill="auto"/>
            <w:vAlign w:val="center"/>
          </w:tcPr>
          <w:p w14:paraId="2DC445CA" w14:textId="0EFA7829" w:rsidR="00E268C8" w:rsidRPr="007B0234" w:rsidRDefault="00E268C8" w:rsidP="00E268C8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Household equipment</w:t>
            </w:r>
          </w:p>
        </w:tc>
        <w:tc>
          <w:tcPr>
            <w:tcW w:w="1985" w:type="dxa"/>
            <w:vAlign w:val="center"/>
          </w:tcPr>
          <w:p w14:paraId="5DB62A27" w14:textId="0FACA5E0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8,938</w:t>
            </w:r>
          </w:p>
        </w:tc>
        <w:tc>
          <w:tcPr>
            <w:tcW w:w="1843" w:type="dxa"/>
            <w:vAlign w:val="center"/>
          </w:tcPr>
          <w:p w14:paraId="307BF6DB" w14:textId="3A3BC94E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8,938</w:t>
            </w:r>
          </w:p>
        </w:tc>
      </w:tr>
      <w:tr w:rsidR="00E268C8" w:rsidRPr="007B0234" w14:paraId="35BC03B8" w14:textId="77777777" w:rsidTr="00FF6E0A">
        <w:trPr>
          <w:trHeight w:val="312"/>
        </w:trPr>
        <w:tc>
          <w:tcPr>
            <w:tcW w:w="4819" w:type="dxa"/>
            <w:shd w:val="clear" w:color="auto" w:fill="auto"/>
            <w:vAlign w:val="center"/>
          </w:tcPr>
          <w:p w14:paraId="41D34A5A" w14:textId="738E4F4F" w:rsidR="00E268C8" w:rsidRPr="007B0234" w:rsidRDefault="00E268C8" w:rsidP="00E268C8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Building construction, capital repairs</w:t>
            </w:r>
          </w:p>
        </w:tc>
        <w:tc>
          <w:tcPr>
            <w:tcW w:w="1985" w:type="dxa"/>
            <w:vAlign w:val="center"/>
          </w:tcPr>
          <w:p w14:paraId="61D8414D" w14:textId="6A4B48F7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2,511</w:t>
            </w:r>
          </w:p>
        </w:tc>
        <w:tc>
          <w:tcPr>
            <w:tcW w:w="1843" w:type="dxa"/>
            <w:vAlign w:val="center"/>
          </w:tcPr>
          <w:p w14:paraId="404E0250" w14:textId="29A9C627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2,511</w:t>
            </w:r>
          </w:p>
        </w:tc>
      </w:tr>
      <w:tr w:rsidR="00E268C8" w:rsidRPr="007B0234" w14:paraId="26CC33C0" w14:textId="77777777" w:rsidTr="00FF6E0A">
        <w:trPr>
          <w:trHeight w:val="312"/>
        </w:trPr>
        <w:tc>
          <w:tcPr>
            <w:tcW w:w="4819" w:type="dxa"/>
            <w:shd w:val="clear" w:color="auto" w:fill="auto"/>
            <w:vAlign w:val="center"/>
          </w:tcPr>
          <w:p w14:paraId="08E77BE5" w14:textId="5CEEACC6" w:rsidR="00E268C8" w:rsidRPr="007B0234" w:rsidRDefault="00E268C8" w:rsidP="00E268C8">
            <w:pPr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 xml:space="preserve">Other capital expenditure, of which for: </w:t>
            </w:r>
          </w:p>
        </w:tc>
        <w:tc>
          <w:tcPr>
            <w:tcW w:w="1985" w:type="dxa"/>
            <w:vAlign w:val="center"/>
          </w:tcPr>
          <w:p w14:paraId="3388AFB2" w14:textId="7DE987F7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122,700</w:t>
            </w:r>
          </w:p>
        </w:tc>
        <w:tc>
          <w:tcPr>
            <w:tcW w:w="1843" w:type="dxa"/>
            <w:vAlign w:val="center"/>
          </w:tcPr>
          <w:p w14:paraId="1DC91FA6" w14:textId="6677BCB5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7,521</w:t>
            </w:r>
          </w:p>
        </w:tc>
      </w:tr>
      <w:tr w:rsidR="00E268C8" w:rsidRPr="007B0234" w14:paraId="4D9ABBF4" w14:textId="77777777" w:rsidTr="00FF6E0A">
        <w:trPr>
          <w:trHeight w:val="328"/>
        </w:trPr>
        <w:tc>
          <w:tcPr>
            <w:tcW w:w="4819" w:type="dxa"/>
            <w:shd w:val="clear" w:color="auto" w:fill="auto"/>
            <w:vAlign w:val="center"/>
          </w:tcPr>
          <w:p w14:paraId="02EA0447" w14:textId="4A2BCF32" w:rsidR="00E268C8" w:rsidRPr="007B0234" w:rsidRDefault="00E268C8" w:rsidP="00E268C8">
            <w:pPr>
              <w:rPr>
                <w:rFonts w:ascii="PermianSerifTypeface" w:hAnsi="PermianSerifTypeface"/>
                <w:i/>
                <w:iCs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i/>
                <w:iCs/>
                <w:sz w:val="22"/>
                <w:szCs w:val="22"/>
                <w:lang w:val="en-US"/>
              </w:rPr>
              <w:t>- capital projects</w:t>
            </w:r>
          </w:p>
        </w:tc>
        <w:tc>
          <w:tcPr>
            <w:tcW w:w="1985" w:type="dxa"/>
            <w:vAlign w:val="center"/>
          </w:tcPr>
          <w:p w14:paraId="66B2BBC2" w14:textId="08EBB8AD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87,595</w:t>
            </w:r>
          </w:p>
        </w:tc>
        <w:tc>
          <w:tcPr>
            <w:tcW w:w="1843" w:type="dxa"/>
            <w:vAlign w:val="center"/>
          </w:tcPr>
          <w:p w14:paraId="71D9E282" w14:textId="08B3C685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sz w:val="22"/>
                <w:szCs w:val="22"/>
                <w:lang w:val="en-US"/>
              </w:rPr>
              <w:t>0</w:t>
            </w:r>
          </w:p>
        </w:tc>
      </w:tr>
      <w:tr w:rsidR="00E268C8" w:rsidRPr="007B0234" w14:paraId="751BDB9C" w14:textId="77777777" w:rsidTr="00FF6E0A">
        <w:trPr>
          <w:trHeight w:val="356"/>
        </w:trPr>
        <w:tc>
          <w:tcPr>
            <w:tcW w:w="4819" w:type="dxa"/>
            <w:shd w:val="clear" w:color="auto" w:fill="auto"/>
            <w:vAlign w:val="center"/>
          </w:tcPr>
          <w:p w14:paraId="44294E64" w14:textId="3A88E5C3" w:rsidR="00E268C8" w:rsidRPr="007B0234" w:rsidRDefault="00E268C8" w:rsidP="00E268C8">
            <w:pPr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sz w:val="22"/>
                <w:szCs w:val="22"/>
                <w:lang w:val="en-US"/>
              </w:rPr>
              <w:t>Total capital expenditure budget</w:t>
            </w:r>
          </w:p>
        </w:tc>
        <w:tc>
          <w:tcPr>
            <w:tcW w:w="1985" w:type="dxa"/>
            <w:vAlign w:val="center"/>
          </w:tcPr>
          <w:p w14:paraId="7FB1287E" w14:textId="05C6C311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b/>
                <w:bCs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bCs/>
                <w:sz w:val="22"/>
                <w:szCs w:val="22"/>
                <w:lang w:val="en-US"/>
              </w:rPr>
              <w:t>177,907</w:t>
            </w:r>
          </w:p>
        </w:tc>
        <w:tc>
          <w:tcPr>
            <w:tcW w:w="1843" w:type="dxa"/>
            <w:vAlign w:val="center"/>
          </w:tcPr>
          <w:p w14:paraId="4A6B65A1" w14:textId="778890E8" w:rsidR="00E268C8" w:rsidRPr="007B0234" w:rsidRDefault="00E268C8" w:rsidP="00E268C8">
            <w:pPr>
              <w:tabs>
                <w:tab w:val="left" w:pos="2700"/>
              </w:tabs>
              <w:ind w:right="213"/>
              <w:jc w:val="right"/>
              <w:rPr>
                <w:rFonts w:ascii="PermianSerifTypeface" w:hAnsi="PermianSerifTypeface"/>
                <w:b/>
                <w:bCs/>
                <w:sz w:val="22"/>
                <w:szCs w:val="22"/>
                <w:lang w:val="en-US"/>
              </w:rPr>
            </w:pPr>
            <w:r w:rsidRPr="007B0234">
              <w:rPr>
                <w:rFonts w:ascii="PermianSerifTypeface" w:hAnsi="PermianSerifTypeface"/>
                <w:b/>
                <w:bCs/>
                <w:sz w:val="22"/>
                <w:szCs w:val="22"/>
                <w:lang w:val="en-US"/>
              </w:rPr>
              <w:t>62,728</w:t>
            </w:r>
          </w:p>
        </w:tc>
      </w:tr>
    </w:tbl>
    <w:p w14:paraId="48C4EE9A" w14:textId="17850989" w:rsidR="0009798A" w:rsidRPr="007B0234" w:rsidRDefault="0009798A" w:rsidP="00FF6E0A">
      <w:pPr>
        <w:tabs>
          <w:tab w:val="left" w:pos="2700"/>
        </w:tabs>
        <w:ind w:right="709"/>
        <w:rPr>
          <w:rFonts w:ascii="PermianSerifTypeface" w:hAnsi="PermianSerifTypeface"/>
          <w:b/>
          <w:sz w:val="14"/>
          <w:szCs w:val="14"/>
          <w:lang w:val="en-US"/>
        </w:rPr>
      </w:pPr>
    </w:p>
    <w:sectPr w:rsidR="0009798A" w:rsidRPr="007B0234" w:rsidSect="00B14CA4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851" w:right="851" w:bottom="170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8EA9B" w14:textId="77777777" w:rsidR="00537135" w:rsidRDefault="00537135">
      <w:r>
        <w:separator/>
      </w:r>
    </w:p>
  </w:endnote>
  <w:endnote w:type="continuationSeparator" w:id="0">
    <w:p w14:paraId="0DEF8E02" w14:textId="77777777" w:rsidR="00537135" w:rsidRDefault="00537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E5D7B77-D29D-4C87-8453-E4DF6037852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D2A8D98A-FAAC-4CEE-9EB6-913417BFC2B6}"/>
    <w:embedBold r:id="rId3" w:fontKey="{D2F4F12E-A2AA-4978-95AB-11578862ED2D}"/>
    <w:embedItalic r:id="rId4" w:fontKey="{FF63430C-4433-475E-B371-0D6D9CCA15C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3AB36B81-33C5-48AA-9C3C-EBB49579B9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6F83A59-5DF3-4EC0-9BD1-B55A0057A70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77E8A614-68DF-4CF1-8816-1D8F27A017D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0E308D59-DFDD-4E33-AF17-C187BBF9355D}"/>
  </w:font>
  <w:font w:name="PermianSerifTypeface">
    <w:panose1 w:val="02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D7FFA9F2-5E88-4B9F-BE3E-4BE82AC6F7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221CB" w14:textId="77777777" w:rsidR="00505FED" w:rsidRDefault="00E94B23" w:rsidP="00505FED">
    <w:pPr>
      <w:pStyle w:val="Footer"/>
      <w:jc w:val="center"/>
    </w:pPr>
    <w:bookmarkStart w:id="2" w:name="TITUS1FooterEvenPages"/>
    <w:r>
      <w:t xml:space="preserve"> </w:t>
    </w:r>
  </w:p>
  <w:p w14:paraId="6417443B" w14:textId="77777777" w:rsidR="00505FED" w:rsidRDefault="00E94B23" w:rsidP="00505FED">
    <w:pPr>
      <w:pStyle w:val="Footer"/>
    </w:pPr>
    <w:r>
      <w:t xml:space="preserve"> </w:t>
    </w:r>
  </w:p>
  <w:bookmarkEnd w:id="2"/>
  <w:p w14:paraId="6BA18351" w14:textId="77777777" w:rsidR="00505FED" w:rsidRDefault="00505F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79D11" w14:textId="77777777" w:rsidR="00505FED" w:rsidRDefault="00E94B23" w:rsidP="00505FED">
    <w:pPr>
      <w:pStyle w:val="Footer"/>
      <w:jc w:val="center"/>
    </w:pPr>
    <w:bookmarkStart w:id="3" w:name="TITUS1FooterPrimary"/>
    <w:r>
      <w:t xml:space="preserve"> </w:t>
    </w:r>
  </w:p>
  <w:p w14:paraId="72B16725" w14:textId="77777777" w:rsidR="00505FED" w:rsidRDefault="00E94B23" w:rsidP="00505FED">
    <w:pPr>
      <w:pStyle w:val="Footer"/>
    </w:pPr>
    <w:r>
      <w:t xml:space="preserve"> </w:t>
    </w:r>
  </w:p>
  <w:bookmarkEnd w:id="3"/>
  <w:p w14:paraId="1ACEEBB5" w14:textId="77777777" w:rsidR="00505FED" w:rsidRDefault="00505F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E6B6F" w14:textId="77777777" w:rsidR="00537135" w:rsidRDefault="00537135">
      <w:r>
        <w:separator/>
      </w:r>
    </w:p>
  </w:footnote>
  <w:footnote w:type="continuationSeparator" w:id="0">
    <w:p w14:paraId="6AC345CB" w14:textId="77777777" w:rsidR="00537135" w:rsidRDefault="00537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C1C91" w14:textId="7E4826C5" w:rsidR="00505FED" w:rsidRDefault="00E94B23" w:rsidP="00FF6E0A">
    <w:pPr>
      <w:pStyle w:val="Header"/>
      <w:jc w:val="right"/>
    </w:pPr>
    <w:bookmarkStart w:id="0" w:name="TITUS1HeaderEvenPages"/>
    <w:r>
      <w:t xml:space="preserve"> </w:t>
    </w:r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1D2F4" w14:textId="77777777" w:rsidR="00505FED" w:rsidRDefault="00E94B23" w:rsidP="00505FED">
    <w:pPr>
      <w:pStyle w:val="Header"/>
      <w:jc w:val="right"/>
    </w:pPr>
    <w:bookmarkStart w:id="1" w:name="TITUS1HeaderPrimary"/>
    <w:r>
      <w:t xml:space="preserve"> </w:t>
    </w:r>
  </w:p>
  <w:bookmarkEnd w:id="1"/>
  <w:p w14:paraId="1CC6D5D3" w14:textId="77777777" w:rsidR="00505FED" w:rsidRDefault="00505F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94E7C"/>
    <w:multiLevelType w:val="hybridMultilevel"/>
    <w:tmpl w:val="5E929B00"/>
    <w:lvl w:ilvl="0" w:tplc="054C9C06">
      <w:start w:val="1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1630828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D55A98B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884761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5710770E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D75C6D6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11ED2D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77929C98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DFCC405A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300455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CD"/>
    <w:rsid w:val="0000040C"/>
    <w:rsid w:val="000108ED"/>
    <w:rsid w:val="00014719"/>
    <w:rsid w:val="000243EE"/>
    <w:rsid w:val="0003064C"/>
    <w:rsid w:val="00037C98"/>
    <w:rsid w:val="00047D88"/>
    <w:rsid w:val="0005687F"/>
    <w:rsid w:val="00057D76"/>
    <w:rsid w:val="00066DC7"/>
    <w:rsid w:val="00071CAD"/>
    <w:rsid w:val="00071E17"/>
    <w:rsid w:val="000773BE"/>
    <w:rsid w:val="0008273A"/>
    <w:rsid w:val="0009798A"/>
    <w:rsid w:val="000A5C23"/>
    <w:rsid w:val="000B5D52"/>
    <w:rsid w:val="000B791A"/>
    <w:rsid w:val="000C7861"/>
    <w:rsid w:val="000D5F87"/>
    <w:rsid w:val="000D608C"/>
    <w:rsid w:val="000D7900"/>
    <w:rsid w:val="000E6C7B"/>
    <w:rsid w:val="000E7D3A"/>
    <w:rsid w:val="00103C7F"/>
    <w:rsid w:val="0010750C"/>
    <w:rsid w:val="00115152"/>
    <w:rsid w:val="001161C3"/>
    <w:rsid w:val="0012201B"/>
    <w:rsid w:val="00125B61"/>
    <w:rsid w:val="00134BD9"/>
    <w:rsid w:val="00142469"/>
    <w:rsid w:val="0014332E"/>
    <w:rsid w:val="00151736"/>
    <w:rsid w:val="0016109B"/>
    <w:rsid w:val="0017212D"/>
    <w:rsid w:val="00177153"/>
    <w:rsid w:val="001866AB"/>
    <w:rsid w:val="0018697A"/>
    <w:rsid w:val="001B3431"/>
    <w:rsid w:val="001C79BB"/>
    <w:rsid w:val="001D0EBB"/>
    <w:rsid w:val="001E2173"/>
    <w:rsid w:val="001E2A83"/>
    <w:rsid w:val="001E3385"/>
    <w:rsid w:val="001E4889"/>
    <w:rsid w:val="001E4D84"/>
    <w:rsid w:val="001E503F"/>
    <w:rsid w:val="001F59CD"/>
    <w:rsid w:val="001F7E63"/>
    <w:rsid w:val="002030A3"/>
    <w:rsid w:val="00236E36"/>
    <w:rsid w:val="0024314C"/>
    <w:rsid w:val="00245455"/>
    <w:rsid w:val="00247B56"/>
    <w:rsid w:val="00253207"/>
    <w:rsid w:val="0026427A"/>
    <w:rsid w:val="002654B2"/>
    <w:rsid w:val="00270605"/>
    <w:rsid w:val="00283DE4"/>
    <w:rsid w:val="0029564F"/>
    <w:rsid w:val="00296C92"/>
    <w:rsid w:val="002974B0"/>
    <w:rsid w:val="002B41D7"/>
    <w:rsid w:val="002B4955"/>
    <w:rsid w:val="002B57C9"/>
    <w:rsid w:val="002C2738"/>
    <w:rsid w:val="002C792C"/>
    <w:rsid w:val="002D5A3B"/>
    <w:rsid w:val="002F2DC4"/>
    <w:rsid w:val="002F428C"/>
    <w:rsid w:val="002F7914"/>
    <w:rsid w:val="00301A65"/>
    <w:rsid w:val="003167D5"/>
    <w:rsid w:val="003254C2"/>
    <w:rsid w:val="00342D02"/>
    <w:rsid w:val="003431B2"/>
    <w:rsid w:val="003503CA"/>
    <w:rsid w:val="00354522"/>
    <w:rsid w:val="0037673A"/>
    <w:rsid w:val="00380826"/>
    <w:rsid w:val="003951FA"/>
    <w:rsid w:val="003A3D09"/>
    <w:rsid w:val="003C0E82"/>
    <w:rsid w:val="003E2288"/>
    <w:rsid w:val="003E2796"/>
    <w:rsid w:val="003E6C89"/>
    <w:rsid w:val="003F6146"/>
    <w:rsid w:val="003F7363"/>
    <w:rsid w:val="004025D3"/>
    <w:rsid w:val="0040797E"/>
    <w:rsid w:val="00410227"/>
    <w:rsid w:val="00412D16"/>
    <w:rsid w:val="00415D6D"/>
    <w:rsid w:val="0042288B"/>
    <w:rsid w:val="004427BC"/>
    <w:rsid w:val="00443D95"/>
    <w:rsid w:val="00444508"/>
    <w:rsid w:val="004605A0"/>
    <w:rsid w:val="0046193C"/>
    <w:rsid w:val="00462847"/>
    <w:rsid w:val="00471244"/>
    <w:rsid w:val="00472413"/>
    <w:rsid w:val="00497E07"/>
    <w:rsid w:val="004A425A"/>
    <w:rsid w:val="004A7F54"/>
    <w:rsid w:val="004B5C2D"/>
    <w:rsid w:val="004B728B"/>
    <w:rsid w:val="004C093F"/>
    <w:rsid w:val="004C354A"/>
    <w:rsid w:val="004D14C3"/>
    <w:rsid w:val="004F4DC3"/>
    <w:rsid w:val="004F5D42"/>
    <w:rsid w:val="00505FED"/>
    <w:rsid w:val="005104CE"/>
    <w:rsid w:val="005167BD"/>
    <w:rsid w:val="005246DF"/>
    <w:rsid w:val="005345A1"/>
    <w:rsid w:val="005370E4"/>
    <w:rsid w:val="00537135"/>
    <w:rsid w:val="005433C6"/>
    <w:rsid w:val="00544BFC"/>
    <w:rsid w:val="00556A1B"/>
    <w:rsid w:val="00556A42"/>
    <w:rsid w:val="00567CD6"/>
    <w:rsid w:val="0057143F"/>
    <w:rsid w:val="0057771D"/>
    <w:rsid w:val="00586366"/>
    <w:rsid w:val="00597BBB"/>
    <w:rsid w:val="005A06E4"/>
    <w:rsid w:val="005A27A8"/>
    <w:rsid w:val="005A65DE"/>
    <w:rsid w:val="005A684B"/>
    <w:rsid w:val="005B0458"/>
    <w:rsid w:val="005D63D0"/>
    <w:rsid w:val="005D68B5"/>
    <w:rsid w:val="005E0612"/>
    <w:rsid w:val="005E5F75"/>
    <w:rsid w:val="00607C4D"/>
    <w:rsid w:val="00610C78"/>
    <w:rsid w:val="00626B5D"/>
    <w:rsid w:val="006338B2"/>
    <w:rsid w:val="006354E2"/>
    <w:rsid w:val="0063561B"/>
    <w:rsid w:val="00642F8B"/>
    <w:rsid w:val="0064729D"/>
    <w:rsid w:val="00657452"/>
    <w:rsid w:val="006741A8"/>
    <w:rsid w:val="0069200F"/>
    <w:rsid w:val="006933E4"/>
    <w:rsid w:val="006971B7"/>
    <w:rsid w:val="00697AFC"/>
    <w:rsid w:val="006B4276"/>
    <w:rsid w:val="006B6129"/>
    <w:rsid w:val="006C125A"/>
    <w:rsid w:val="006D357E"/>
    <w:rsid w:val="006E5E34"/>
    <w:rsid w:val="006F2511"/>
    <w:rsid w:val="006F4BA4"/>
    <w:rsid w:val="00704F17"/>
    <w:rsid w:val="00726414"/>
    <w:rsid w:val="007352D8"/>
    <w:rsid w:val="007412BA"/>
    <w:rsid w:val="0074498E"/>
    <w:rsid w:val="00751035"/>
    <w:rsid w:val="00752200"/>
    <w:rsid w:val="00753F6F"/>
    <w:rsid w:val="00755A09"/>
    <w:rsid w:val="00755EF5"/>
    <w:rsid w:val="007913B2"/>
    <w:rsid w:val="00792AD2"/>
    <w:rsid w:val="00794F79"/>
    <w:rsid w:val="007B0234"/>
    <w:rsid w:val="007D6CC0"/>
    <w:rsid w:val="007E43D0"/>
    <w:rsid w:val="007F0949"/>
    <w:rsid w:val="007F6852"/>
    <w:rsid w:val="00805222"/>
    <w:rsid w:val="008144FA"/>
    <w:rsid w:val="00823078"/>
    <w:rsid w:val="00831C89"/>
    <w:rsid w:val="00845923"/>
    <w:rsid w:val="008561E1"/>
    <w:rsid w:val="00856A48"/>
    <w:rsid w:val="00863A73"/>
    <w:rsid w:val="008676C8"/>
    <w:rsid w:val="00883F14"/>
    <w:rsid w:val="00887069"/>
    <w:rsid w:val="008950D3"/>
    <w:rsid w:val="008A1CF9"/>
    <w:rsid w:val="008A2F92"/>
    <w:rsid w:val="008C02EA"/>
    <w:rsid w:val="008D207B"/>
    <w:rsid w:val="008D353A"/>
    <w:rsid w:val="008E348C"/>
    <w:rsid w:val="00901D69"/>
    <w:rsid w:val="009028C6"/>
    <w:rsid w:val="009229B3"/>
    <w:rsid w:val="00933C4E"/>
    <w:rsid w:val="0093593E"/>
    <w:rsid w:val="00947AB3"/>
    <w:rsid w:val="00952C7D"/>
    <w:rsid w:val="00971A76"/>
    <w:rsid w:val="009725C7"/>
    <w:rsid w:val="009729D3"/>
    <w:rsid w:val="00982092"/>
    <w:rsid w:val="00982E63"/>
    <w:rsid w:val="009A3FEA"/>
    <w:rsid w:val="009B4896"/>
    <w:rsid w:val="009B58C2"/>
    <w:rsid w:val="009C061E"/>
    <w:rsid w:val="009C06CF"/>
    <w:rsid w:val="009C1D93"/>
    <w:rsid w:val="009E3183"/>
    <w:rsid w:val="009F7FC5"/>
    <w:rsid w:val="00A15A33"/>
    <w:rsid w:val="00A24BC7"/>
    <w:rsid w:val="00A41518"/>
    <w:rsid w:val="00A4492C"/>
    <w:rsid w:val="00A54FC8"/>
    <w:rsid w:val="00A835E4"/>
    <w:rsid w:val="00A87F9D"/>
    <w:rsid w:val="00A921A3"/>
    <w:rsid w:val="00AA39F0"/>
    <w:rsid w:val="00AC0877"/>
    <w:rsid w:val="00AC6392"/>
    <w:rsid w:val="00AD2331"/>
    <w:rsid w:val="00AD3857"/>
    <w:rsid w:val="00AD6894"/>
    <w:rsid w:val="00AF023A"/>
    <w:rsid w:val="00AF379A"/>
    <w:rsid w:val="00AF5AAB"/>
    <w:rsid w:val="00AF71AE"/>
    <w:rsid w:val="00B0776E"/>
    <w:rsid w:val="00B114CD"/>
    <w:rsid w:val="00B14CA4"/>
    <w:rsid w:val="00B16B7D"/>
    <w:rsid w:val="00B25027"/>
    <w:rsid w:val="00B357BD"/>
    <w:rsid w:val="00B36881"/>
    <w:rsid w:val="00B36C38"/>
    <w:rsid w:val="00B402C9"/>
    <w:rsid w:val="00B42BD5"/>
    <w:rsid w:val="00B458C5"/>
    <w:rsid w:val="00B53A33"/>
    <w:rsid w:val="00B7270F"/>
    <w:rsid w:val="00B74DA9"/>
    <w:rsid w:val="00B82DE4"/>
    <w:rsid w:val="00B83E83"/>
    <w:rsid w:val="00B9251D"/>
    <w:rsid w:val="00B95855"/>
    <w:rsid w:val="00BA3F6C"/>
    <w:rsid w:val="00BB02DB"/>
    <w:rsid w:val="00BB3C50"/>
    <w:rsid w:val="00BB4793"/>
    <w:rsid w:val="00BB4B1A"/>
    <w:rsid w:val="00BC489E"/>
    <w:rsid w:val="00BD037E"/>
    <w:rsid w:val="00BD2D3C"/>
    <w:rsid w:val="00BE3116"/>
    <w:rsid w:val="00BE31C3"/>
    <w:rsid w:val="00BF3215"/>
    <w:rsid w:val="00C00DB2"/>
    <w:rsid w:val="00C02BA7"/>
    <w:rsid w:val="00C120F5"/>
    <w:rsid w:val="00C16AB2"/>
    <w:rsid w:val="00C3473D"/>
    <w:rsid w:val="00C36587"/>
    <w:rsid w:val="00C60204"/>
    <w:rsid w:val="00C62E0F"/>
    <w:rsid w:val="00C661E5"/>
    <w:rsid w:val="00C679FD"/>
    <w:rsid w:val="00C76FD6"/>
    <w:rsid w:val="00C855ED"/>
    <w:rsid w:val="00C87173"/>
    <w:rsid w:val="00CA3396"/>
    <w:rsid w:val="00CA76AD"/>
    <w:rsid w:val="00CA7D11"/>
    <w:rsid w:val="00CB27F7"/>
    <w:rsid w:val="00CC3CF9"/>
    <w:rsid w:val="00CF4C87"/>
    <w:rsid w:val="00CF6DE0"/>
    <w:rsid w:val="00D17DDC"/>
    <w:rsid w:val="00D2210C"/>
    <w:rsid w:val="00D2577A"/>
    <w:rsid w:val="00D320A9"/>
    <w:rsid w:val="00D51875"/>
    <w:rsid w:val="00D72194"/>
    <w:rsid w:val="00D7342B"/>
    <w:rsid w:val="00D80CE1"/>
    <w:rsid w:val="00D84A7E"/>
    <w:rsid w:val="00DA3AD9"/>
    <w:rsid w:val="00DA50D3"/>
    <w:rsid w:val="00DB4438"/>
    <w:rsid w:val="00DC4AC8"/>
    <w:rsid w:val="00DE20B8"/>
    <w:rsid w:val="00DE3153"/>
    <w:rsid w:val="00E02878"/>
    <w:rsid w:val="00E03D84"/>
    <w:rsid w:val="00E048C2"/>
    <w:rsid w:val="00E068F6"/>
    <w:rsid w:val="00E155C3"/>
    <w:rsid w:val="00E216F0"/>
    <w:rsid w:val="00E268C8"/>
    <w:rsid w:val="00E40381"/>
    <w:rsid w:val="00E406D1"/>
    <w:rsid w:val="00E53ADD"/>
    <w:rsid w:val="00E54D6D"/>
    <w:rsid w:val="00E626D7"/>
    <w:rsid w:val="00E6507E"/>
    <w:rsid w:val="00E81743"/>
    <w:rsid w:val="00E8263A"/>
    <w:rsid w:val="00E83794"/>
    <w:rsid w:val="00E86396"/>
    <w:rsid w:val="00E86D34"/>
    <w:rsid w:val="00E94B23"/>
    <w:rsid w:val="00EA4761"/>
    <w:rsid w:val="00EB0566"/>
    <w:rsid w:val="00EB1241"/>
    <w:rsid w:val="00ED6E4C"/>
    <w:rsid w:val="00EE5A2F"/>
    <w:rsid w:val="00EE76DF"/>
    <w:rsid w:val="00EF2AD1"/>
    <w:rsid w:val="00F00D4B"/>
    <w:rsid w:val="00F049EC"/>
    <w:rsid w:val="00F1261B"/>
    <w:rsid w:val="00F145B8"/>
    <w:rsid w:val="00F17D8C"/>
    <w:rsid w:val="00F17FD8"/>
    <w:rsid w:val="00F31FB9"/>
    <w:rsid w:val="00F321F2"/>
    <w:rsid w:val="00F3262E"/>
    <w:rsid w:val="00F331FB"/>
    <w:rsid w:val="00F40CEA"/>
    <w:rsid w:val="00F43410"/>
    <w:rsid w:val="00F448DE"/>
    <w:rsid w:val="00F665CA"/>
    <w:rsid w:val="00F80C87"/>
    <w:rsid w:val="00F84B87"/>
    <w:rsid w:val="00F87B45"/>
    <w:rsid w:val="00F95964"/>
    <w:rsid w:val="00F95EB3"/>
    <w:rsid w:val="00FA5C76"/>
    <w:rsid w:val="00FC5141"/>
    <w:rsid w:val="00FD1029"/>
    <w:rsid w:val="00FE0F58"/>
    <w:rsid w:val="00FE41E5"/>
    <w:rsid w:val="00FF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398ABD"/>
  <w15:docId w15:val="{BA4D8EDC-D93A-4811-83C9-1742DAE7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MD" w:eastAsia="ro-M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b/>
      <w:lang w:val="ro-RO"/>
    </w:rPr>
  </w:style>
  <w:style w:type="paragraph" w:styleId="Heading5">
    <w:name w:val="heading 5"/>
    <w:basedOn w:val="Normal"/>
    <w:next w:val="Normal"/>
    <w:qFormat/>
    <w:pPr>
      <w:keepNext/>
      <w:framePr w:hSpace="180" w:wrap="around" w:vAnchor="text" w:hAnchor="text" w:y="1"/>
      <w:suppressOverlap/>
      <w:jc w:val="right"/>
      <w:outlineLvl w:val="4"/>
    </w:pPr>
    <w:rPr>
      <w:b/>
      <w:lang w:val="ro-RO"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text" w:y="1"/>
      <w:suppressOverlap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Cs w:val="20"/>
      <w:lang w:val="en-US"/>
    </w:rPr>
  </w:style>
  <w:style w:type="paragraph" w:styleId="Index2">
    <w:name w:val="index 2"/>
    <w:basedOn w:val="Normal"/>
    <w:next w:val="Normal"/>
    <w:autoRedefine/>
    <w:semiHidden/>
    <w:pPr>
      <w:tabs>
        <w:tab w:val="center" w:pos="4111"/>
        <w:tab w:val="right" w:pos="6521"/>
        <w:tab w:val="right" w:pos="8789"/>
      </w:tabs>
      <w:spacing w:line="290" w:lineRule="atLeast"/>
    </w:pPr>
    <w:rPr>
      <w:szCs w:val="20"/>
      <w:lang w:val="ro-RO"/>
    </w:rPr>
  </w:style>
  <w:style w:type="paragraph" w:styleId="Index1">
    <w:name w:val="index 1"/>
    <w:basedOn w:val="Normal"/>
    <w:next w:val="Normal"/>
    <w:autoRedefine/>
    <w:semiHidden/>
    <w:pPr>
      <w:tabs>
        <w:tab w:val="right" w:leader="dot" w:pos="8787"/>
      </w:tabs>
      <w:ind w:left="142" w:hanging="142"/>
      <w:jc w:val="both"/>
    </w:pPr>
    <w:rPr>
      <w:b/>
      <w:sz w:val="18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table" w:styleId="TableGrid">
    <w:name w:val="Table Grid"/>
    <w:basedOn w:val="TableNormal"/>
    <w:rsid w:val="002D5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866AB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2C792C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  <w:lang w:val="en-ZW"/>
    </w:rPr>
  </w:style>
  <w:style w:type="character" w:customStyle="1" w:styleId="FooterChar">
    <w:name w:val="Footer Char"/>
    <w:link w:val="Footer"/>
    <w:uiPriority w:val="99"/>
    <w:rsid w:val="002C792C"/>
    <w:rPr>
      <w:rFonts w:ascii="Calibri" w:eastAsia="Calibri" w:hAnsi="Calibri"/>
      <w:sz w:val="22"/>
      <w:szCs w:val="22"/>
      <w:lang w:val="en-ZW"/>
    </w:rPr>
  </w:style>
  <w:style w:type="paragraph" w:styleId="Revision">
    <w:name w:val="Revision"/>
    <w:hidden/>
    <w:uiPriority w:val="99"/>
    <w:semiHidden/>
    <w:rsid w:val="00D2210C"/>
    <w:rPr>
      <w:sz w:val="24"/>
      <w:szCs w:val="24"/>
      <w:lang w:val="en-GB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14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MD" w:eastAsia="ro-M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14CA4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B14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eader1.xml" Type="http://schemas.openxmlformats.org/officeDocument/2006/relationships/header"/><Relationship Id="rId11" Target="header2.xml" Type="http://schemas.openxmlformats.org/officeDocument/2006/relationships/header"/><Relationship Id="rId12" Target="footer1.xml" Type="http://schemas.openxmlformats.org/officeDocument/2006/relationships/footer"/><Relationship Id="rId13" Target="footer2.xml" Type="http://schemas.openxmlformats.org/officeDocument/2006/relationships/footer"/><Relationship Id="rId14" Target="fontTable.xml" Type="http://schemas.openxmlformats.org/officeDocument/2006/relationships/fontTable"/><Relationship Id="rId15" Target="theme/theme1.xml" Type="http://schemas.openxmlformats.org/officeDocument/2006/relationships/them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07625-BE8F-4ED7-927D-E3C20CF01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1372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BANCA NAŢIONALĂ A MOLDOVEI</vt:lpstr>
    </vt:vector>
  </TitlesOfParts>
  <Company>Banca Nationala a Moldovei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2025-02-17T12:05:00Z</dcterms:created>
  <cp:lastPrinted>2024-09-23T17:10:00Z</cp:lastPrinted>
  <dcterms:modified xsi:type="dcterms:W3CDTF">2025-02-17T12:05:00Z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ificare">
    <vt:lpwstr>NONE</vt:lpwstr>
  </property>
  <property fmtid="{D5CDD505-2E9C-101B-9397-08002B2CF9AE}" pid="3" name="TitusGUID">
    <vt:lpwstr>156541d8-b998-48af-af4c-5660e95632c7</vt:lpwstr>
  </property>
  <property fmtid="{D5CDD505-2E9C-101B-9397-08002B2CF9AE}" pid="4" name="MSIP_Label_38962dcf-d39f-4edc-a396-338a56ba9170_Enabled">
    <vt:lpwstr>true</vt:lpwstr>
  </property>
  <property fmtid="{D5CDD505-2E9C-101B-9397-08002B2CF9AE}" pid="5" name="MSIP_Label_38962dcf-d39f-4edc-a396-338a56ba9170_SetDate">
    <vt:lpwstr>2024-12-18T08:34:37Z</vt:lpwstr>
  </property>
  <property fmtid="{D5CDD505-2E9C-101B-9397-08002B2CF9AE}" pid="6" name="MSIP_Label_38962dcf-d39f-4edc-a396-338a56ba9170_Method">
    <vt:lpwstr>Privileged</vt:lpwstr>
  </property>
  <property fmtid="{D5CDD505-2E9C-101B-9397-08002B2CF9AE}" pid="7" name="MSIP_Label_38962dcf-d39f-4edc-a396-338a56ba9170_Name">
    <vt:lpwstr>NONE</vt:lpwstr>
  </property>
  <property fmtid="{D5CDD505-2E9C-101B-9397-08002B2CF9AE}" pid="8" name="MSIP_Label_38962dcf-d39f-4edc-a396-338a56ba9170_SiteId">
    <vt:lpwstr>5887d430-0034-4561-b771-12c77faf2fa0</vt:lpwstr>
  </property>
  <property fmtid="{D5CDD505-2E9C-101B-9397-08002B2CF9AE}" pid="9" name="MSIP_Label_38962dcf-d39f-4edc-a396-338a56ba9170_ActionId">
    <vt:lpwstr>703a8dd3-b51c-4d2d-8fa3-a85314a4763d</vt:lpwstr>
  </property>
  <property fmtid="{D5CDD505-2E9C-101B-9397-08002B2CF9AE}" pid="10" name="MSIP_Label_38962dcf-d39f-4edc-a396-338a56ba9170_ContentBits">
    <vt:lpwstr>0</vt:lpwstr>
  </property>
</Properties>
</file>