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CE6D17" w14:paraId="4EAE68D5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0975F68A" w14:textId="4DD4A776" w:rsidR="00837FA3" w:rsidRPr="00F1771B" w:rsidRDefault="00837FA3" w:rsidP="00F41275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F1771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ОТДЕЛЬНЫЙ БУХГАЛТЕРСКИЙ БАЛАНС</w:t>
            </w:r>
          </w:p>
          <w:p w14:paraId="163A1E70" w14:textId="68420A15" w:rsidR="00022CB7" w:rsidRPr="00F84B82" w:rsidRDefault="0096023E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r w:rsidR="00295A47">
              <w:t xml:space="preserve"> </w:t>
            </w:r>
            <w:r w:rsidR="00295A47" w:rsidRPr="00295A47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неаудированный 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</w:tc>
      </w:tr>
      <w:tr w:rsidR="00022CB7" w:rsidRPr="00CE6D17" w14:paraId="4109721F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13F88B6C" w14:textId="29A7DCE0" w:rsidR="00022CB7" w:rsidRPr="00F84B82" w:rsidRDefault="00307887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На 30</w:t>
            </w:r>
            <w:r w:rsidR="00837FA3" w:rsidRPr="00F1771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307887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сентября </w:t>
            </w:r>
            <w:r w:rsidR="00837FA3" w:rsidRPr="00F1771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202</w:t>
            </w:r>
            <w:r w:rsidR="00131F5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</w:p>
        </w:tc>
      </w:tr>
    </w:tbl>
    <w:p w14:paraId="226BD878" w14:textId="77777777" w:rsidR="008E761F" w:rsidRDefault="008E761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170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9"/>
        <w:gridCol w:w="6075"/>
        <w:gridCol w:w="1440"/>
        <w:gridCol w:w="358"/>
        <w:gridCol w:w="96"/>
        <w:gridCol w:w="1605"/>
        <w:gridCol w:w="118"/>
        <w:gridCol w:w="120"/>
        <w:gridCol w:w="1766"/>
      </w:tblGrid>
      <w:tr w:rsidR="009E090E" w:rsidRPr="009E090E" w14:paraId="05FC4F03" w14:textId="77777777" w:rsidTr="009E090E">
        <w:trPr>
          <w:cantSplit/>
          <w:trHeight w:val="8"/>
        </w:trPr>
        <w:tc>
          <w:tcPr>
            <w:tcW w:w="6204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1E5C38D4" w14:textId="77777777" w:rsidR="009E090E" w:rsidRPr="009E090E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52FCF08F" w14:textId="77777777" w:rsidR="009E090E" w:rsidRPr="009E090E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4063" w:type="dxa"/>
            <w:gridSpan w:val="6"/>
            <w:tcBorders>
              <w:top w:val="nil"/>
              <w:bottom w:val="nil"/>
            </w:tcBorders>
            <w:vAlign w:val="center"/>
          </w:tcPr>
          <w:p w14:paraId="4CA58C18" w14:textId="77777777" w:rsidR="009E090E" w:rsidRPr="009E090E" w:rsidRDefault="009E090E" w:rsidP="00661B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F41275" w14:paraId="183944D5" w14:textId="77777777" w:rsidTr="00E52569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</w:tcBorders>
            <w:shd w:val="clear" w:color="auto" w:fill="auto"/>
            <w:noWrap/>
          </w:tcPr>
          <w:p w14:paraId="3B6FD4D9" w14:textId="77777777" w:rsidR="009E090E" w:rsidRPr="00F41275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 w:themeColor="background1" w:themeShade="80"/>
            </w:tcBorders>
          </w:tcPr>
          <w:p w14:paraId="4C45497F" w14:textId="7F6A4DC9" w:rsidR="00743514" w:rsidRPr="004D120A" w:rsidRDefault="00307887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30</w:t>
            </w:r>
            <w:r w:rsidR="009E090E"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307887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сентября</w:t>
            </w:r>
          </w:p>
          <w:p w14:paraId="19215D9D" w14:textId="634F8C12" w:rsidR="009E090E" w:rsidRPr="004D120A" w:rsidRDefault="00743514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131F59"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301106A9" w14:textId="7DBD6F88" w:rsidR="009E090E" w:rsidRPr="004D120A" w:rsidRDefault="00837FA3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31 декабря 202</w:t>
            </w:r>
            <w:r w:rsidR="00131F59" w:rsidRPr="004D120A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</w:t>
            </w:r>
          </w:p>
        </w:tc>
      </w:tr>
      <w:tr w:rsidR="009E090E" w:rsidRPr="00F41275" w14:paraId="6281635A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</w:tcPr>
          <w:p w14:paraId="68126523" w14:textId="77777777" w:rsidR="009E090E" w:rsidRPr="004D120A" w:rsidRDefault="009E090E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 w:themeColor="background1" w:themeShade="80"/>
            </w:tcBorders>
            <w:vAlign w:val="center"/>
          </w:tcPr>
          <w:p w14:paraId="00E2687A" w14:textId="77777777" w:rsidR="00F41275" w:rsidRPr="004D120A" w:rsidRDefault="00F41275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 xml:space="preserve">ТЫСЯЧА </w:t>
            </w:r>
          </w:p>
          <w:p w14:paraId="24BECDAD" w14:textId="2A224CA0" w:rsidR="009E090E" w:rsidRPr="004D120A" w:rsidRDefault="00F41275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ЛЕЕВ</w:t>
            </w:r>
          </w:p>
        </w:tc>
        <w:tc>
          <w:tcPr>
            <w:tcW w:w="1701" w:type="dxa"/>
            <w:gridSpan w:val="2"/>
            <w:tcBorders>
              <w:top w:val="single" w:sz="6" w:space="0" w:color="808080" w:themeColor="background1" w:themeShade="80"/>
            </w:tcBorders>
            <w:shd w:val="clear" w:color="auto" w:fill="auto"/>
            <w:vAlign w:val="center"/>
          </w:tcPr>
          <w:p w14:paraId="46E53725" w14:textId="3232E99C" w:rsidR="009E090E" w:rsidRPr="004D120A" w:rsidRDefault="00837FA3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ТЫСЯЧА</w:t>
            </w:r>
            <w:r w:rsidR="00F41275" w:rsidRPr="004D120A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 xml:space="preserve"> </w:t>
            </w: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ЛЕЕВ</w:t>
            </w:r>
          </w:p>
        </w:tc>
      </w:tr>
      <w:tr w:rsidR="00837FA3" w:rsidRPr="00F41275" w14:paraId="16735F9C" w14:textId="77777777" w:rsidTr="00523116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18CD5687" w14:textId="5D583DEE" w:rsidR="00837FA3" w:rsidRPr="00131F59" w:rsidRDefault="00837FA3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АКТИВЫ</w:t>
            </w:r>
          </w:p>
        </w:tc>
        <w:tc>
          <w:tcPr>
            <w:tcW w:w="1798" w:type="dxa"/>
            <w:gridSpan w:val="2"/>
            <w:vAlign w:val="center"/>
          </w:tcPr>
          <w:p w14:paraId="187D42ED" w14:textId="77777777" w:rsidR="00837FA3" w:rsidRPr="00131F59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7D3553" w14:textId="77777777" w:rsidR="00837FA3" w:rsidRPr="00131F59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37FA3" w:rsidRPr="00F41275" w14:paraId="228DDF6B" w14:textId="77777777" w:rsidTr="00523116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327AED3" w14:textId="002BCDCA" w:rsidR="00837FA3" w:rsidRPr="00131F59" w:rsidRDefault="00837FA3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Активы в иностранной валюте</w:t>
            </w:r>
          </w:p>
        </w:tc>
        <w:tc>
          <w:tcPr>
            <w:tcW w:w="1798" w:type="dxa"/>
            <w:gridSpan w:val="2"/>
            <w:vAlign w:val="center"/>
          </w:tcPr>
          <w:p w14:paraId="046AB59D" w14:textId="77777777" w:rsidR="00837FA3" w:rsidRPr="00131F59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CC5FD2A" w14:textId="77777777" w:rsidR="00837FA3" w:rsidRPr="00131F59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307887" w:rsidRPr="00F41275" w14:paraId="042DC14D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7C0D753" w14:textId="46D114F9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Наличность и краткосрочные размещения</w:t>
            </w:r>
          </w:p>
        </w:tc>
        <w:tc>
          <w:tcPr>
            <w:tcW w:w="1798" w:type="dxa"/>
            <w:gridSpan w:val="2"/>
            <w:vAlign w:val="center"/>
          </w:tcPr>
          <w:p w14:paraId="7C11619E" w14:textId="73EBF2DE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17 840 712</w:t>
            </w:r>
            <w:r w:rsidRPr="00A41107">
              <w:rPr>
                <w:rFonts w:ascii="PermianSerifTypeface" w:hAnsi="PermianSerifTypeface" w:cs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DADBC4" w14:textId="7DDC320F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33 982 898</w:t>
            </w:r>
          </w:p>
        </w:tc>
      </w:tr>
      <w:tr w:rsidR="00307887" w:rsidRPr="00F41275" w14:paraId="2F855578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A5D6B4E" w14:textId="7DB2BE04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Инвестиционные ценные бумаги</w:t>
            </w:r>
          </w:p>
        </w:tc>
        <w:tc>
          <w:tcPr>
            <w:tcW w:w="1798" w:type="dxa"/>
            <w:gridSpan w:val="2"/>
            <w:vAlign w:val="center"/>
          </w:tcPr>
          <w:p w14:paraId="1CEA825A" w14:textId="18E8E205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70 688 288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978990" w14:textId="18D6F518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51 631 595</w:t>
            </w:r>
          </w:p>
        </w:tc>
      </w:tr>
      <w:tr w:rsidR="00307887" w:rsidRPr="00F41275" w14:paraId="031561BF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92CB5AF" w14:textId="3AB84F71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Активы в международных финансовых организациях</w:t>
            </w:r>
          </w:p>
        </w:tc>
        <w:tc>
          <w:tcPr>
            <w:tcW w:w="1798" w:type="dxa"/>
            <w:gridSpan w:val="2"/>
            <w:vAlign w:val="center"/>
          </w:tcPr>
          <w:p w14:paraId="3342D34A" w14:textId="0B4FD5F2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4 140 484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5B09A1F" w14:textId="09F62C58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4 445 897</w:t>
            </w:r>
          </w:p>
        </w:tc>
      </w:tr>
      <w:tr w:rsidR="00307887" w:rsidRPr="00F41275" w14:paraId="1A3D1C94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6537EA0" w14:textId="6D89F4CC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color w:val="000000"/>
                <w:lang w:val="ru-RU"/>
              </w:rPr>
              <w:t>Монетарное золото</w:t>
            </w:r>
          </w:p>
        </w:tc>
        <w:tc>
          <w:tcPr>
            <w:tcW w:w="1798" w:type="dxa"/>
            <w:gridSpan w:val="2"/>
            <w:vAlign w:val="center"/>
          </w:tcPr>
          <w:p w14:paraId="2C2DC0B5" w14:textId="7DD2223F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82 025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2469E8B" w14:textId="737D860A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82 312</w:t>
            </w:r>
          </w:p>
        </w:tc>
      </w:tr>
      <w:tr w:rsidR="00307887" w:rsidRPr="00F41275" w14:paraId="367D8932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4DDC87B3" w14:textId="77777777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204EB88B" w14:textId="11592B96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b/>
                <w:bCs/>
                <w:color w:val="000000"/>
              </w:rPr>
              <w:t>92 751 509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70A7029" w14:textId="79CE77CD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b/>
                <w:bCs/>
                <w:color w:val="000000"/>
              </w:rPr>
              <w:t>90 142 702</w:t>
            </w:r>
          </w:p>
        </w:tc>
      </w:tr>
      <w:tr w:rsidR="00307887" w:rsidRPr="00F41275" w14:paraId="0AF81E52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090514C4" w14:textId="4767EE9B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Активы в национальной валюте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center"/>
          </w:tcPr>
          <w:p w14:paraId="22FA4F43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7BF8FAF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307887" w:rsidRPr="00F41275" w14:paraId="2CF87642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10F79ED1" w14:textId="638855C4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Ценные бумаги выпущенные Правительством РМ</w:t>
            </w:r>
          </w:p>
        </w:tc>
        <w:tc>
          <w:tcPr>
            <w:tcW w:w="1798" w:type="dxa"/>
            <w:gridSpan w:val="2"/>
            <w:vAlign w:val="center"/>
          </w:tcPr>
          <w:p w14:paraId="06946017" w14:textId="3A54AD2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14 683 067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537139F" w14:textId="00B02BA6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14 552 763</w:t>
            </w:r>
          </w:p>
        </w:tc>
      </w:tr>
      <w:tr w:rsidR="00307887" w:rsidRPr="00F41275" w14:paraId="2EDADDFC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52DD7DFE" w14:textId="74643ACC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Кредиты выданные банкам и другим лицам</w:t>
            </w:r>
          </w:p>
        </w:tc>
        <w:tc>
          <w:tcPr>
            <w:tcW w:w="1798" w:type="dxa"/>
            <w:gridSpan w:val="2"/>
            <w:vAlign w:val="center"/>
          </w:tcPr>
          <w:p w14:paraId="16376612" w14:textId="1A7A0D4D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21 098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53907C" w14:textId="592918FE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19 757</w:t>
            </w:r>
          </w:p>
        </w:tc>
      </w:tr>
      <w:tr w:rsidR="00307887" w:rsidRPr="00F41275" w14:paraId="38549D28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1D82C678" w14:textId="65799047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Инвестиций в дочерние компаний</w:t>
            </w:r>
          </w:p>
        </w:tc>
        <w:tc>
          <w:tcPr>
            <w:tcW w:w="1798" w:type="dxa"/>
            <w:gridSpan w:val="2"/>
            <w:vAlign w:val="center"/>
          </w:tcPr>
          <w:p w14:paraId="3D04ACBB" w14:textId="238175CC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Cs/>
                <w:lang w:val="ro-MD"/>
              </w:rPr>
              <w:t>24 000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63522E" w14:textId="38E50C95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24 000</w:t>
            </w:r>
          </w:p>
        </w:tc>
      </w:tr>
      <w:tr w:rsidR="00307887" w:rsidRPr="00F41275" w14:paraId="55C87FB0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11DD77B" w14:textId="25D488A5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Основные средства</w:t>
            </w:r>
          </w:p>
        </w:tc>
        <w:tc>
          <w:tcPr>
            <w:tcW w:w="1798" w:type="dxa"/>
            <w:gridSpan w:val="2"/>
            <w:vAlign w:val="center"/>
          </w:tcPr>
          <w:p w14:paraId="10E05C42" w14:textId="2877D3A0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68 052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4009E6" w14:textId="1123BF41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59 795</w:t>
            </w:r>
          </w:p>
        </w:tc>
      </w:tr>
      <w:tr w:rsidR="00307887" w:rsidRPr="00F41275" w14:paraId="7C5AD16C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07D7798E" w14:textId="28936BCA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color w:val="000000"/>
                <w:lang w:val="ru-RU"/>
              </w:rPr>
              <w:t>Нематериальные активы</w:t>
            </w:r>
          </w:p>
        </w:tc>
        <w:tc>
          <w:tcPr>
            <w:tcW w:w="1798" w:type="dxa"/>
            <w:gridSpan w:val="2"/>
            <w:vAlign w:val="center"/>
          </w:tcPr>
          <w:p w14:paraId="705EDE4D" w14:textId="189DA8F5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35 814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832623" w14:textId="52E5BE22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30 531</w:t>
            </w:r>
          </w:p>
        </w:tc>
      </w:tr>
      <w:tr w:rsidR="00307887" w:rsidRPr="00F41275" w14:paraId="0197D2E6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43210BBB" w14:textId="660BD779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color w:val="000000"/>
                <w:lang w:val="ru-RU"/>
              </w:rPr>
              <w:t>Прочие активы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65CBDA46" w14:textId="6437D7FD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21 819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881AB5C" w14:textId="5DA6EFFC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28 856</w:t>
            </w:r>
          </w:p>
        </w:tc>
      </w:tr>
      <w:tr w:rsidR="00307887" w:rsidRPr="00F41275" w14:paraId="6F756C87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882794D" w14:textId="77777777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00745E36" w14:textId="5C580CCB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14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853</w:t>
            </w:r>
            <w:r w:rsidRPr="007E4C9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B4EF764" w14:textId="6F3F6799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14 715 702</w:t>
            </w:r>
          </w:p>
        </w:tc>
      </w:tr>
      <w:tr w:rsidR="00307887" w:rsidRPr="00F41275" w14:paraId="66087253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06D15B0A" w14:textId="77777777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289E3E5D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59CB444F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307887" w:rsidRPr="00F41275" w14:paraId="577F9520" w14:textId="77777777" w:rsidTr="00523116">
        <w:trPr>
          <w:gridAfter w:val="3"/>
          <w:wAfter w:w="2004" w:type="dxa"/>
          <w:cantSplit/>
          <w:trHeight w:val="9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D16BC02" w14:textId="2732CD01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ВСЕГО АКТИВы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1C377B1C" w14:textId="5F86619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107 605 359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77AA7AF" w14:textId="6F60751C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104 858 404</w:t>
            </w:r>
          </w:p>
        </w:tc>
      </w:tr>
      <w:tr w:rsidR="00837FA3" w:rsidRPr="00F41275" w14:paraId="234BDCEC" w14:textId="77777777" w:rsidTr="00523116">
        <w:trPr>
          <w:gridAfter w:val="3"/>
          <w:wAfter w:w="2004" w:type="dxa"/>
          <w:cantSplit/>
          <w:trHeight w:val="14"/>
        </w:trPr>
        <w:tc>
          <w:tcPr>
            <w:tcW w:w="6204" w:type="dxa"/>
            <w:gridSpan w:val="2"/>
            <w:tcBorders>
              <w:top w:val="single" w:sz="12" w:space="0" w:color="808080"/>
            </w:tcBorders>
            <w:shd w:val="clear" w:color="auto" w:fill="auto"/>
            <w:noWrap/>
            <w:vAlign w:val="center"/>
          </w:tcPr>
          <w:p w14:paraId="5488E170" w14:textId="77777777" w:rsidR="00837FA3" w:rsidRPr="00131F59" w:rsidRDefault="00837FA3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808080"/>
            </w:tcBorders>
            <w:vAlign w:val="center"/>
          </w:tcPr>
          <w:p w14:paraId="223D6659" w14:textId="77777777" w:rsidR="00837FA3" w:rsidRPr="00CF3B7A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88C23F3" w14:textId="77777777" w:rsidR="00837FA3" w:rsidRPr="00CF3B7A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37FA3" w:rsidRPr="00F41275" w14:paraId="56F25A8F" w14:textId="77777777" w:rsidTr="00523116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06713B1" w14:textId="3CF07ABC" w:rsidR="00837FA3" w:rsidRPr="00131F59" w:rsidRDefault="007A3C20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ОБЯЗАТЕЛЬСТВ</w:t>
            </w:r>
            <w:r w:rsidR="008A1CFC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</w:t>
            </w:r>
          </w:p>
        </w:tc>
        <w:tc>
          <w:tcPr>
            <w:tcW w:w="1798" w:type="dxa"/>
            <w:gridSpan w:val="2"/>
            <w:vAlign w:val="center"/>
          </w:tcPr>
          <w:p w14:paraId="7D6B2B7D" w14:textId="77777777" w:rsidR="00837FA3" w:rsidRPr="00CF3B7A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705179" w14:textId="77777777" w:rsidR="00837FA3" w:rsidRPr="00CF3B7A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7A3C20" w:rsidRPr="00F41275" w14:paraId="58861922" w14:textId="77777777" w:rsidTr="00523116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A89045B" w14:textId="250DB8F1" w:rsidR="007A3C20" w:rsidRPr="00131F59" w:rsidDel="000B7C94" w:rsidRDefault="007A3C20" w:rsidP="007A3C2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Облигации в иностранной валюте</w:t>
            </w:r>
          </w:p>
        </w:tc>
        <w:tc>
          <w:tcPr>
            <w:tcW w:w="1798" w:type="dxa"/>
            <w:gridSpan w:val="2"/>
            <w:vAlign w:val="center"/>
          </w:tcPr>
          <w:p w14:paraId="6578D9D1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849210F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307887" w:rsidRPr="00F41275" w14:paraId="32E43F23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B7F21A4" w14:textId="1EE530B3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Средства Правительства РМ</w:t>
            </w:r>
          </w:p>
        </w:tc>
        <w:tc>
          <w:tcPr>
            <w:tcW w:w="1798" w:type="dxa"/>
            <w:gridSpan w:val="2"/>
            <w:vAlign w:val="center"/>
          </w:tcPr>
          <w:p w14:paraId="473A66D2" w14:textId="560345D2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2 804 902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68762C1" w14:textId="3DFA5FFC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2 266 555</w:t>
            </w:r>
          </w:p>
        </w:tc>
      </w:tr>
      <w:tr w:rsidR="00307887" w:rsidRPr="00F41275" w14:paraId="10B43528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956DDF4" w14:textId="0210F944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Средства банковских учреждений</w:t>
            </w:r>
          </w:p>
        </w:tc>
        <w:tc>
          <w:tcPr>
            <w:tcW w:w="1798" w:type="dxa"/>
            <w:gridSpan w:val="2"/>
            <w:vAlign w:val="center"/>
          </w:tcPr>
          <w:p w14:paraId="148DDB58" w14:textId="7EF03718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16 705 824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12482A2" w14:textId="14500EAE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17 572 047</w:t>
            </w:r>
          </w:p>
        </w:tc>
      </w:tr>
      <w:tr w:rsidR="00307887" w:rsidRPr="00F41275" w14:paraId="21EA1456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724A7F6" w14:textId="77777777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 xml:space="preserve">Обязательства перед международными </w:t>
            </w:r>
          </w:p>
          <w:p w14:paraId="6C67EAC3" w14:textId="02B90792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финансовыми организациями</w:t>
            </w:r>
          </w:p>
        </w:tc>
        <w:tc>
          <w:tcPr>
            <w:tcW w:w="1798" w:type="dxa"/>
            <w:gridSpan w:val="2"/>
            <w:vAlign w:val="center"/>
          </w:tcPr>
          <w:p w14:paraId="69A6339F" w14:textId="6FD01B01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5 202 959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175379" w14:textId="5D5E24FE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5 666 435</w:t>
            </w:r>
          </w:p>
        </w:tc>
      </w:tr>
      <w:tr w:rsidR="00307887" w:rsidRPr="00F41275" w14:paraId="64B86D07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2C1AF6BE" w14:textId="1DAF2254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Прочие обязательства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2178A626" w14:textId="725DD5F9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282 789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8AD274" w14:textId="4B73CDBE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2 984</w:t>
            </w:r>
          </w:p>
        </w:tc>
      </w:tr>
      <w:tr w:rsidR="00307887" w:rsidRPr="00F41275" w14:paraId="3E8987BE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123B8AED" w14:textId="77777777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114D505C" w14:textId="711513E5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24 996 474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E109DFB" w14:textId="2290F73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b/>
                <w:bCs/>
                <w:color w:val="000000"/>
              </w:rPr>
              <w:t>25 508 021</w:t>
            </w:r>
          </w:p>
        </w:tc>
      </w:tr>
      <w:tr w:rsidR="00307887" w:rsidRPr="00F41275" w14:paraId="3F8EE4AE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3D294A88" w14:textId="48023BAF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Облигации в национальной валюте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center"/>
          </w:tcPr>
          <w:p w14:paraId="741D1A52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87B09B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307887" w:rsidRPr="00F41275" w14:paraId="56A0A4BE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7E7ADCB" w14:textId="4C0E3163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Национальная валюта в обращении</w:t>
            </w:r>
          </w:p>
        </w:tc>
        <w:tc>
          <w:tcPr>
            <w:tcW w:w="1798" w:type="dxa"/>
            <w:gridSpan w:val="2"/>
            <w:vAlign w:val="center"/>
          </w:tcPr>
          <w:p w14:paraId="3E0322A2" w14:textId="05727D33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39 625 149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546B2F" w14:textId="71F8E2AE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37 781 903</w:t>
            </w:r>
          </w:p>
        </w:tc>
      </w:tr>
      <w:tr w:rsidR="00307887" w:rsidRPr="00F41275" w14:paraId="254C4D1B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6BDCEF7A" w14:textId="7040D4EB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Средства Правительства РМ</w:t>
            </w:r>
          </w:p>
        </w:tc>
        <w:tc>
          <w:tcPr>
            <w:tcW w:w="1798" w:type="dxa"/>
            <w:gridSpan w:val="2"/>
            <w:vAlign w:val="center"/>
          </w:tcPr>
          <w:p w14:paraId="15DC0F16" w14:textId="07E1A733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 xml:space="preserve">9 131 797 </w:t>
            </w:r>
            <w:r w:rsidRPr="00A41107">
              <w:rPr>
                <w:rFonts w:ascii="PermianSerifTypeface" w:hAnsi="PermianSerifTypeface" w:cs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3B8AE5" w14:textId="67F8641E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6 868 549</w:t>
            </w:r>
          </w:p>
        </w:tc>
      </w:tr>
      <w:tr w:rsidR="00307887" w:rsidRPr="00F41275" w14:paraId="32440158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B36DD72" w14:textId="74C6D845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Средства банковских учреждений</w:t>
            </w:r>
          </w:p>
        </w:tc>
        <w:tc>
          <w:tcPr>
            <w:tcW w:w="1798" w:type="dxa"/>
            <w:gridSpan w:val="2"/>
            <w:vAlign w:val="center"/>
          </w:tcPr>
          <w:p w14:paraId="02DA5A0D" w14:textId="5ACF4E50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22 010 767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BD4D1D" w14:textId="2E075A01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19 619 206</w:t>
            </w:r>
          </w:p>
        </w:tc>
      </w:tr>
      <w:tr w:rsidR="00307887" w:rsidRPr="00F41275" w14:paraId="217E7030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5F45319" w14:textId="1C81B770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</w:t>
            </w: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редства других клиентов</w:t>
            </w:r>
          </w:p>
        </w:tc>
        <w:tc>
          <w:tcPr>
            <w:tcW w:w="1798" w:type="dxa"/>
            <w:gridSpan w:val="2"/>
            <w:vAlign w:val="center"/>
          </w:tcPr>
          <w:p w14:paraId="3924E6E2" w14:textId="32FF35CB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135 400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BA4F3B" w14:textId="22B7130A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69 783</w:t>
            </w:r>
          </w:p>
        </w:tc>
      </w:tr>
      <w:tr w:rsidR="00307887" w:rsidRPr="00F41275" w14:paraId="2C821985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0AA2AE8B" w14:textId="193F36FE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Сертификаты выпущенные НБМ</w:t>
            </w:r>
          </w:p>
        </w:tc>
        <w:tc>
          <w:tcPr>
            <w:tcW w:w="1798" w:type="dxa"/>
            <w:gridSpan w:val="2"/>
            <w:vAlign w:val="center"/>
          </w:tcPr>
          <w:p w14:paraId="1E0EBA74" w14:textId="6195E876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7 160 199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13B135" w14:textId="2C191B04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6 616 846</w:t>
            </w:r>
          </w:p>
        </w:tc>
      </w:tr>
      <w:tr w:rsidR="00307887" w:rsidRPr="00F41275" w14:paraId="1B2B9E61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535EF124" w14:textId="77777777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Обязательства перед международными</w:t>
            </w:r>
          </w:p>
          <w:p w14:paraId="1619BFF0" w14:textId="7C55E251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финансовыми организациями</w:t>
            </w:r>
          </w:p>
        </w:tc>
        <w:tc>
          <w:tcPr>
            <w:tcW w:w="1798" w:type="dxa"/>
            <w:gridSpan w:val="2"/>
            <w:vAlign w:val="center"/>
          </w:tcPr>
          <w:p w14:paraId="74E50BA3" w14:textId="62F9E3F0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 xml:space="preserve">2 060 </w:t>
            </w:r>
            <w:r w:rsidRPr="00A41107">
              <w:rPr>
                <w:rFonts w:ascii="PermianSerifTypeface" w:hAnsi="PermianSerifTypeface" w:cs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1FC67ED" w14:textId="3016547C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632</w:t>
            </w:r>
          </w:p>
        </w:tc>
      </w:tr>
      <w:tr w:rsidR="00307887" w:rsidRPr="00F41275" w14:paraId="7A2FC7C1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34585F3" w14:textId="5B80CB4D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131F59">
              <w:rPr>
                <w:rFonts w:ascii="PermianSerifTypeface" w:eastAsia="Times New Roman" w:hAnsi="PermianSerifTypeface" w:cs="Times New Roman"/>
                <w:lang w:val="ru-RU"/>
              </w:rPr>
              <w:t>Производные финансовые инструменты</w:t>
            </w:r>
          </w:p>
        </w:tc>
        <w:tc>
          <w:tcPr>
            <w:tcW w:w="1798" w:type="dxa"/>
            <w:gridSpan w:val="2"/>
            <w:vAlign w:val="center"/>
          </w:tcPr>
          <w:p w14:paraId="4D30BB2E" w14:textId="4D74255E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-</w:t>
            </w:r>
            <w:r w:rsidRPr="00A41107">
              <w:rPr>
                <w:rFonts w:ascii="PermianSerifTypeface" w:hAnsi="PermianSerifTypeface" w:cs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189AFF2" w14:textId="08F5861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2 731</w:t>
            </w:r>
          </w:p>
        </w:tc>
      </w:tr>
      <w:tr w:rsidR="00307887" w:rsidRPr="00F41275" w14:paraId="4E10F0FE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367BA50" w14:textId="4E6D4BC6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131F59">
              <w:rPr>
                <w:rFonts w:ascii="PermianSerifTypeface" w:hAnsi="PermianSerifTypeface"/>
                <w:lang w:val="ru-RU"/>
              </w:rPr>
              <w:t>Прочие обязательства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center"/>
          </w:tcPr>
          <w:p w14:paraId="6D638F6A" w14:textId="1C42AF3E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53 097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F81B532" w14:textId="083C7F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52 229</w:t>
            </w:r>
          </w:p>
        </w:tc>
      </w:tr>
      <w:tr w:rsidR="00307887" w:rsidRPr="00F41275" w14:paraId="227AC058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center"/>
          </w:tcPr>
          <w:p w14:paraId="7AFA1218" w14:textId="77777777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center"/>
          </w:tcPr>
          <w:p w14:paraId="66950A0B" w14:textId="3423E9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78 118 469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7EAF346A" w14:textId="57839466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b/>
                <w:bCs/>
                <w:color w:val="000000"/>
              </w:rPr>
              <w:t>71 011 879</w:t>
            </w:r>
          </w:p>
        </w:tc>
      </w:tr>
      <w:tr w:rsidR="00307887" w:rsidRPr="00F41275" w14:paraId="4174E153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5A31B0EE" w14:textId="77777777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center"/>
          </w:tcPr>
          <w:p w14:paraId="3F5D86CF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02097FB5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307887" w:rsidRPr="00F41275" w14:paraId="11E9565A" w14:textId="77777777" w:rsidTr="00523116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3BF50B31" w14:textId="1DB52016" w:rsidR="00307887" w:rsidRPr="00131F59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131F59">
              <w:rPr>
                <w:rFonts w:ascii="PermianSerifTypeface" w:hAnsi="PermianSerifTypeface"/>
                <w:b/>
                <w:bCs/>
                <w:lang w:val="ru-RU"/>
              </w:rPr>
              <w:t>ВСЕГО ОБЯЗАТЕЛЬСТВ</w:t>
            </w:r>
            <w:r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center"/>
          </w:tcPr>
          <w:p w14:paraId="42BB1FB5" w14:textId="49C871DB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103 114 943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FBC327B" w14:textId="3F33AE82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96 519 900</w:t>
            </w:r>
          </w:p>
        </w:tc>
      </w:tr>
      <w:tr w:rsidR="007A3C20" w:rsidRPr="00F41275" w14:paraId="1482655B" w14:textId="77777777" w:rsidTr="00523116">
        <w:trPr>
          <w:gridBefore w:val="1"/>
          <w:gridAfter w:val="1"/>
          <w:wBefore w:w="129" w:type="dxa"/>
          <w:wAfter w:w="176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FA280FA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nil"/>
            </w:tcBorders>
            <w:vAlign w:val="center"/>
          </w:tcPr>
          <w:p w14:paraId="583ADF32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939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15BFA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</w:tr>
      <w:tr w:rsidR="007A3C20" w:rsidRPr="00F41275" w14:paraId="6CA156B6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9771E3C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19CFDD42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7F14F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</w:tr>
      <w:tr w:rsidR="007A3C20" w:rsidRPr="00F41275" w14:paraId="25A19221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4887D5B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033DBBA4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4432A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</w:tr>
      <w:tr w:rsidR="007A3C20" w:rsidRPr="00F41275" w14:paraId="154F50ED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26FCDBC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  <w:vAlign w:val="center"/>
          </w:tcPr>
          <w:p w14:paraId="676F6A74" w14:textId="77777777" w:rsidR="00307887" w:rsidRPr="004D120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30</w:t>
            </w: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 w:rsidRPr="00307887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сентября</w:t>
            </w:r>
          </w:p>
          <w:p w14:paraId="37F84823" w14:textId="676CA698" w:rsidR="007A3C20" w:rsidRPr="004D120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131F59" w:rsidRPr="004D12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4A7168A4" w14:textId="77777777" w:rsidR="007A3C20" w:rsidRPr="004D120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31 декабря</w:t>
            </w:r>
          </w:p>
          <w:p w14:paraId="4AF432D7" w14:textId="4E400E87" w:rsidR="007A3C20" w:rsidRPr="004D120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4D120A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 xml:space="preserve"> 202</w:t>
            </w:r>
            <w:r w:rsidR="00131F59" w:rsidRPr="004D120A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2</w:t>
            </w:r>
          </w:p>
        </w:tc>
      </w:tr>
      <w:tr w:rsidR="007A3C20" w:rsidRPr="00F41275" w14:paraId="4E4E2C96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1EE06061" w14:textId="77777777" w:rsidR="007A3C20" w:rsidRPr="00F41275" w:rsidRDefault="007A3C20" w:rsidP="007A3C2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center"/>
          </w:tcPr>
          <w:p w14:paraId="35685FEA" w14:textId="77777777" w:rsidR="003404BB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  <w:t xml:space="preserve">ТЫСЯЧА </w:t>
            </w:r>
          </w:p>
          <w:p w14:paraId="20DE1945" w14:textId="79F48A3E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  <w:t>ЛЕЕВ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74D4819B" w14:textId="77777777" w:rsidR="003404BB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  <w:t xml:space="preserve">ТЫСЯЧА </w:t>
            </w:r>
          </w:p>
          <w:p w14:paraId="037C301B" w14:textId="0034635C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  <w:r w:rsidRPr="00F41275"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u-RU"/>
              </w:rPr>
              <w:t>ЛЕЕВ</w:t>
            </w:r>
          </w:p>
        </w:tc>
      </w:tr>
      <w:tr w:rsidR="007A3C20" w:rsidRPr="00F41275" w14:paraId="7A30FF02" w14:textId="77777777" w:rsidTr="00523116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075" w:type="dxa"/>
            <w:shd w:val="clear" w:color="auto" w:fill="auto"/>
            <w:noWrap/>
            <w:vAlign w:val="center"/>
          </w:tcPr>
          <w:p w14:paraId="281159D9" w14:textId="2F7FE36A" w:rsidR="007A3C20" w:rsidRPr="00A1647B" w:rsidRDefault="007A3C20" w:rsidP="007A3C2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1647B">
              <w:rPr>
                <w:rFonts w:ascii="PermianSerifTypeface" w:hAnsi="PermianSerifTypeface"/>
                <w:b/>
                <w:bCs/>
                <w:color w:val="000000"/>
                <w:lang w:val="ru-RU"/>
              </w:rPr>
              <w:t>КАПИТАЛ И РЕЗЕРВЫ</w:t>
            </w:r>
          </w:p>
        </w:tc>
        <w:tc>
          <w:tcPr>
            <w:tcW w:w="1894" w:type="dxa"/>
            <w:gridSpan w:val="3"/>
            <w:vAlign w:val="center"/>
          </w:tcPr>
          <w:p w14:paraId="3CB0AE20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6114E8BA" w14:textId="77777777" w:rsidR="007A3C20" w:rsidRPr="00F41275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sz w:val="21"/>
                <w:szCs w:val="21"/>
                <w:lang w:val="ro-MD"/>
              </w:rPr>
            </w:pPr>
          </w:p>
        </w:tc>
      </w:tr>
      <w:tr w:rsidR="00A1647B" w:rsidRPr="00F41275" w14:paraId="5BF99C64" w14:textId="77777777" w:rsidTr="00523116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075" w:type="dxa"/>
            <w:shd w:val="clear" w:color="auto" w:fill="auto"/>
            <w:noWrap/>
            <w:vAlign w:val="center"/>
          </w:tcPr>
          <w:p w14:paraId="44B3EEF4" w14:textId="1152233D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Уставный капитал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center"/>
          </w:tcPr>
          <w:p w14:paraId="45E2F0F7" w14:textId="2024CA62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E4303E8" w14:textId="22295163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</w:tr>
      <w:tr w:rsidR="00A1647B" w:rsidRPr="00F41275" w14:paraId="3F1B0663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11F1A29D" w14:textId="7536D951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Резервный фонд</w:t>
            </w: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  <w:vAlign w:val="center"/>
          </w:tcPr>
          <w:p w14:paraId="7DF8254B" w14:textId="4E10CEF2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1 748 214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33BB9A4B" w14:textId="2AEA8C8C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1 748 214</w:t>
            </w:r>
          </w:p>
        </w:tc>
      </w:tr>
      <w:tr w:rsidR="00A1647B" w:rsidRPr="00F41275" w14:paraId="55304A60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0AD0E753" w14:textId="0644058D" w:rsidR="00A1647B" w:rsidRPr="00A1647B" w:rsidRDefault="00A1647B" w:rsidP="00A1647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b/>
                <w:bCs/>
                <w:color w:val="000000"/>
                <w:lang w:val="ru-RU"/>
              </w:rPr>
              <w:t>Всего уставный капитал</w:t>
            </w: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center"/>
          </w:tcPr>
          <w:p w14:paraId="0B470916" w14:textId="4831B9F2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2 872 586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3F3451BB" w14:textId="318163B4" w:rsidR="00A1647B" w:rsidRPr="00CF3B7A" w:rsidRDefault="00A1647B" w:rsidP="00A1647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2 872 586</w:t>
            </w:r>
          </w:p>
        </w:tc>
      </w:tr>
      <w:tr w:rsidR="007A3C20" w:rsidRPr="00F41275" w14:paraId="534BBA8A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38A21DBE" w14:textId="77777777" w:rsidR="007A3C20" w:rsidRPr="00A1647B" w:rsidRDefault="007A3C20" w:rsidP="007A3C2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vAlign w:val="center"/>
          </w:tcPr>
          <w:p w14:paraId="3E5BC5D5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61C164FA" w14:textId="77777777" w:rsidR="007A3C20" w:rsidRPr="00CF3B7A" w:rsidRDefault="007A3C20" w:rsidP="007A3C2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307887" w:rsidRPr="00F41275" w14:paraId="616B636A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1B40134E" w14:textId="23228481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Резерв нереализованных доходов от курсовых разниц от переоценки валютных резервов</w:t>
            </w:r>
          </w:p>
        </w:tc>
        <w:tc>
          <w:tcPr>
            <w:tcW w:w="1894" w:type="dxa"/>
            <w:gridSpan w:val="3"/>
            <w:vAlign w:val="center"/>
          </w:tcPr>
          <w:p w14:paraId="043162A5" w14:textId="3A32F2C1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Cs/>
                <w:lang w:val="ro-MD"/>
              </w:rPr>
              <w:t>5 493 557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5A1F61B" w14:textId="6D197430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 5 493 557 </w:t>
            </w:r>
          </w:p>
        </w:tc>
      </w:tr>
      <w:tr w:rsidR="00307887" w:rsidRPr="00F41275" w14:paraId="2695179F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6FD1D237" w14:textId="365BCF81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Резерв нереализованных доходов от переоценки инвестиционных ценных бумаг</w:t>
            </w:r>
          </w:p>
        </w:tc>
        <w:tc>
          <w:tcPr>
            <w:tcW w:w="1894" w:type="dxa"/>
            <w:gridSpan w:val="3"/>
            <w:vAlign w:val="center"/>
          </w:tcPr>
          <w:p w14:paraId="5F7A79B8" w14:textId="07CA8663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Cs/>
                <w:lang w:val="ro-MD"/>
              </w:rPr>
              <w:t>178 427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89C7DDA" w14:textId="4E3ADCF3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 178 427 </w:t>
            </w:r>
          </w:p>
        </w:tc>
      </w:tr>
      <w:tr w:rsidR="00307887" w:rsidRPr="00F41275" w14:paraId="0E9BCD52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40B7F951" w14:textId="101A9307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 xml:space="preserve">Резерв нереализованных доходов от переоценки драгоценных </w:t>
            </w:r>
            <w:r w:rsidRPr="00A1647B">
              <w:rPr>
                <w:rFonts w:ascii="PermianSerifTypeface" w:eastAsia="Times New Roman" w:hAnsi="PermianSerifTypeface" w:cs="Times New Roman"/>
                <w:lang w:val="ru-RU"/>
              </w:rPr>
              <w:t>металлов</w:t>
            </w:r>
          </w:p>
        </w:tc>
        <w:tc>
          <w:tcPr>
            <w:tcW w:w="1894" w:type="dxa"/>
            <w:gridSpan w:val="3"/>
            <w:vAlign w:val="center"/>
          </w:tcPr>
          <w:p w14:paraId="6CE467FF" w14:textId="285CF09A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Cs/>
                <w:lang w:val="ro-MD"/>
              </w:rPr>
              <w:t>36 749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11769E19" w14:textId="093BEDFA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 xml:space="preserve"> 36 749 </w:t>
            </w:r>
          </w:p>
        </w:tc>
      </w:tr>
      <w:tr w:rsidR="00307887" w:rsidRPr="00F41275" w14:paraId="20D37319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0A208B06" w14:textId="1C26BF1E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Прочие резервы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center"/>
          </w:tcPr>
          <w:p w14:paraId="1D821C8E" w14:textId="291E8A3F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(539 216)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38E2FFB" w14:textId="4E84BC53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hAnsi="PermianSerifTypeface" w:cs="Calibri"/>
                <w:color w:val="000000"/>
              </w:rPr>
              <w:t>(242 815)</w:t>
            </w:r>
          </w:p>
        </w:tc>
      </w:tr>
      <w:tr w:rsidR="00307887" w:rsidRPr="00F41275" w14:paraId="7111D88D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6AF3416C" w14:textId="77777777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  <w:bottom w:val="nil"/>
            </w:tcBorders>
            <w:vAlign w:val="center"/>
          </w:tcPr>
          <w:p w14:paraId="1121C70C" w14:textId="0A98BE93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5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169</w:t>
            </w: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517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7DDBFBF" w14:textId="447F8D6A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5 465 918</w:t>
            </w:r>
          </w:p>
        </w:tc>
      </w:tr>
      <w:tr w:rsidR="00307887" w:rsidRPr="00F41275" w14:paraId="5D41A0DC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54AD9514" w14:textId="77777777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223D03D9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19C95EAC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307887" w:rsidRPr="00F41275" w14:paraId="038DF8F7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39C4F07D" w14:textId="6E56934D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ВсЕГО КАПИТАЛ И РЕЗЕРВЫ</w:t>
            </w: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center"/>
          </w:tcPr>
          <w:p w14:paraId="534AB9B6" w14:textId="78CEB00F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8 042 103</w:t>
            </w: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74C34DD6" w14:textId="50C6C59B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8 338 504</w:t>
            </w:r>
          </w:p>
        </w:tc>
      </w:tr>
      <w:tr w:rsidR="00307887" w:rsidRPr="00F41275" w14:paraId="017AC3A9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7894D6B2" w14:textId="77777777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00FD68FF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14B1BBB5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307887" w:rsidRPr="00F41275" w14:paraId="607DED26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5DB0CC26" w14:textId="66340118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1647B">
              <w:rPr>
                <w:rFonts w:ascii="PermianSerifTypeface" w:hAnsi="PermianSerifTypeface"/>
                <w:color w:val="000000"/>
                <w:lang w:val="ru-RU"/>
              </w:rPr>
              <w:t>Курсовые разницы от переоценки валютных резервов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6294B445" w14:textId="74E02FCF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(3 525 262)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D49C52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307887" w:rsidRPr="00F41275" w14:paraId="190C5FBB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59FFB248" w14:textId="4EF81D61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A1647B">
              <w:rPr>
                <w:rFonts w:ascii="PermianSerifTypeface" w:eastAsia="Times New Roman" w:hAnsi="PermianSerifTypeface" w:cs="Times New Roman"/>
                <w:lang w:val="ru-RU"/>
              </w:rPr>
              <w:t>Разницы от переоценки драгоценных металлов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41674814" w14:textId="598A64DB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(288)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44EB87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307887" w:rsidRPr="00F41275" w14:paraId="3C5C89F2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0AC13991" w14:textId="0C3C0CBC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B431A2">
              <w:rPr>
                <w:rFonts w:ascii="PermianSerifTypeface" w:hAnsi="PermianSerifTypeface"/>
                <w:bCs/>
                <w:lang w:val="ru-RU"/>
              </w:rPr>
              <w:t>Общий</w:t>
            </w:r>
            <w:r w:rsidRPr="00A1647B">
              <w:rPr>
                <w:rFonts w:ascii="PermianSerifTypeface" w:hAnsi="PermianSerifTypeface"/>
                <w:bCs/>
                <w:lang w:val="ru-RU"/>
              </w:rPr>
              <w:t xml:space="preserve"> убыток</w:t>
            </w:r>
            <w:r w:rsidRPr="00A1647B" w:rsidDel="00A1647B">
              <w:rPr>
                <w:rFonts w:ascii="PermianSerifTypeface" w:hAnsi="PermianSerifTypeface"/>
                <w:bCs/>
                <w:lang w:val="ru-RU"/>
              </w:rPr>
              <w:t xml:space="preserve"> </w:t>
            </w:r>
            <w:r w:rsidRPr="00A1647B">
              <w:rPr>
                <w:rFonts w:ascii="PermianSerifTypeface" w:eastAsia="Times New Roman" w:hAnsi="PermianSerifTypeface" w:cs="Times New Roman"/>
                <w:lang w:val="ro-MD"/>
              </w:rPr>
              <w:t>*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center"/>
          </w:tcPr>
          <w:p w14:paraId="31CA1EBB" w14:textId="5BF5AB29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(26 137)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9C879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307887" w:rsidRPr="00F41275" w14:paraId="3E9ADDF1" w14:textId="77777777" w:rsidTr="0052311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center"/>
          </w:tcPr>
          <w:p w14:paraId="4524E766" w14:textId="77777777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  <w:vAlign w:val="center"/>
          </w:tcPr>
          <w:p w14:paraId="33CE0FC5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3FB8A2" w14:textId="77777777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307887" w:rsidRPr="00F41275" w14:paraId="1DAD33E8" w14:textId="77777777" w:rsidTr="00523116">
        <w:trPr>
          <w:gridBefore w:val="1"/>
          <w:gridAfter w:val="2"/>
          <w:wBefore w:w="129" w:type="dxa"/>
          <w:wAfter w:w="1886" w:type="dxa"/>
          <w:cantSplit/>
          <w:trHeight w:val="9"/>
        </w:trPr>
        <w:tc>
          <w:tcPr>
            <w:tcW w:w="6075" w:type="dxa"/>
            <w:tcBorders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58A038C4" w14:textId="1DDC61A0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1647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ВСЕГО ОБЯЗАТЕЛЬСТВ</w:t>
            </w:r>
            <w:r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, КАПИТАЛ И РЕЗЕРВ</w:t>
            </w:r>
            <w:r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Ы</w:t>
            </w:r>
            <w:r w:rsidRPr="00A1647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, </w:t>
            </w:r>
          </w:p>
          <w:p w14:paraId="56413E25" w14:textId="61BCC17D" w:rsidR="00307887" w:rsidRPr="00A1647B" w:rsidRDefault="00307887" w:rsidP="0030788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A1647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В ТОМ ЧИСЛЕ ПЕРЕОЦЕНОЧНЫЕ РАЗНИЦЫ, </w:t>
            </w:r>
            <w:r w:rsidRPr="00B431A2">
              <w:rPr>
                <w:lang w:val="ru-RU"/>
              </w:rPr>
              <w:t xml:space="preserve"> </w:t>
            </w:r>
            <w:r w:rsidRPr="00B431A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ОБЩИЙ</w:t>
            </w:r>
            <w:r w:rsidRPr="00131F59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УБЫТОК</w:t>
            </w:r>
            <w:r w:rsidR="00A94F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*</w:t>
            </w:r>
          </w:p>
        </w:tc>
        <w:tc>
          <w:tcPr>
            <w:tcW w:w="1894" w:type="dxa"/>
            <w:gridSpan w:val="3"/>
            <w:tcBorders>
              <w:bottom w:val="single" w:sz="8" w:space="0" w:color="808080"/>
            </w:tcBorders>
            <w:vAlign w:val="center"/>
          </w:tcPr>
          <w:p w14:paraId="1FF9E8E3" w14:textId="6AD167DF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107 605 359</w:t>
            </w:r>
          </w:p>
        </w:tc>
        <w:tc>
          <w:tcPr>
            <w:tcW w:w="1723" w:type="dxa"/>
            <w:gridSpan w:val="2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5167FEF7" w14:textId="2721D1CA" w:rsidR="00307887" w:rsidRPr="00CF3B7A" w:rsidRDefault="00307887" w:rsidP="00307887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CF3B7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104 858 404</w:t>
            </w:r>
          </w:p>
        </w:tc>
      </w:tr>
    </w:tbl>
    <w:p w14:paraId="18AD0D85" w14:textId="77777777" w:rsidR="0029210A" w:rsidRPr="00F41275" w:rsidRDefault="0029210A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1"/>
          <w:szCs w:val="21"/>
          <w:lang w:val="ro-RO"/>
        </w:rPr>
      </w:pPr>
    </w:p>
    <w:p w14:paraId="41EC70AC" w14:textId="77777777" w:rsidR="0029210A" w:rsidRDefault="0029210A" w:rsidP="0029210A">
      <w:pPr>
        <w:rPr>
          <w:rFonts w:ascii="Times New Roman" w:eastAsia="Times New Roman" w:hAnsi="Times New Roman" w:cs="Times New Roman"/>
          <w:lang w:val="ro-RO"/>
        </w:rPr>
      </w:pPr>
    </w:p>
    <w:sectPr w:rsidR="0029210A" w:rsidSect="004D120A">
      <w:headerReference w:type="default" r:id="rId7"/>
      <w:footerReference w:type="even" r:id="rId8"/>
      <w:pgSz w:w="11906" w:h="16838" w:code="9"/>
      <w:pgMar w:top="2552" w:right="849" w:bottom="1135" w:left="1440" w:header="737" w:footer="7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B2162" w14:textId="77777777" w:rsidR="00450629" w:rsidRDefault="00450629" w:rsidP="00A75602">
      <w:pPr>
        <w:spacing w:after="0" w:line="240" w:lineRule="auto"/>
      </w:pPr>
      <w:r>
        <w:separator/>
      </w:r>
    </w:p>
  </w:endnote>
  <w:endnote w:type="continuationSeparator" w:id="0">
    <w:p w14:paraId="34AD0E78" w14:textId="77777777" w:rsidR="00450629" w:rsidRDefault="00450629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5F583" w14:textId="62012A33" w:rsidR="0029210A" w:rsidRPr="00A94F0A" w:rsidRDefault="00A94F0A" w:rsidP="00A94F0A">
    <w:pPr>
      <w:jc w:val="both"/>
      <w:rPr>
        <w:lang w:val="ro-RO"/>
      </w:rPr>
    </w:pPr>
    <w:r w:rsidRPr="004D120A">
      <w:rPr>
        <w:rStyle w:val="EndnoteReference"/>
        <w:sz w:val="18"/>
        <w:szCs w:val="18"/>
        <w:lang w:val="ru-RU"/>
      </w:rPr>
      <w:t>*</w:t>
    </w:r>
    <w:r w:rsidRPr="004D120A">
      <w:rPr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В соответствии со ст.20 Закона о Национальном банке Молдовы №. 548/1995 общий убыток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/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прибыль, доступная для распределения определяется и отражается в конце финансового года, поэтому общий убыток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/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прибыль, доступная для распределения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в промежуточной финансовой отчетности представлены</w:t>
    </w:r>
    <w:r>
      <w:rPr>
        <w:rFonts w:ascii="PermianSerifTypeface" w:hAnsi="PermianSerifTypeface"/>
        <w:bCs/>
        <w:i/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только в информационных целях.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103FB" w14:textId="77777777" w:rsidR="00450629" w:rsidRDefault="00450629" w:rsidP="00A75602">
      <w:pPr>
        <w:spacing w:after="0" w:line="240" w:lineRule="auto"/>
      </w:pPr>
      <w:r>
        <w:separator/>
      </w:r>
    </w:p>
  </w:footnote>
  <w:footnote w:type="continuationSeparator" w:id="0">
    <w:p w14:paraId="24B6D580" w14:textId="77777777" w:rsidR="00450629" w:rsidRDefault="00450629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C7319" w14:textId="62A44189" w:rsidR="00523554" w:rsidRDefault="00295A47" w:rsidP="00CE6D17">
    <w:pPr>
      <w:pStyle w:val="Header"/>
      <w:ind w:left="680"/>
    </w:pPr>
    <w:r w:rsidRPr="001D50EA">
      <w:rPr>
        <w:noProof/>
        <w:color w:val="000000" w:themeColor="text1"/>
        <w:lang w:val="en-US"/>
      </w:rPr>
      <w:drawing>
        <wp:anchor distT="0" distB="0" distL="114300" distR="114300" simplePos="0" relativeHeight="251659264" behindDoc="0" locked="0" layoutInCell="1" allowOverlap="1" wp14:anchorId="5272FDDC" wp14:editId="236DB5C9">
          <wp:simplePos x="0" y="0"/>
          <wp:positionH relativeFrom="margin">
            <wp:posOffset>-422863</wp:posOffset>
          </wp:positionH>
          <wp:positionV relativeFrom="paragraph">
            <wp:posOffset>-81289</wp:posOffset>
          </wp:positionV>
          <wp:extent cx="3095625" cy="313907"/>
          <wp:effectExtent l="0" t="0" r="0" b="0"/>
          <wp:wrapNone/>
          <wp:docPr id="10" name="Picture 10" descr="C:\IVN\Web BNM\Server - NEWWEB\brandbook\Logo BNM\RU - Logo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IVN\Web BNM\Server - NEWWEB\brandbook\Logo BNM\RU - Logo 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13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22CB7"/>
    <w:rsid w:val="00023BEB"/>
    <w:rsid w:val="00045DED"/>
    <w:rsid w:val="00051406"/>
    <w:rsid w:val="00061922"/>
    <w:rsid w:val="00091167"/>
    <w:rsid w:val="00095AD3"/>
    <w:rsid w:val="000A1158"/>
    <w:rsid w:val="000A375B"/>
    <w:rsid w:val="000A68D0"/>
    <w:rsid w:val="000C2525"/>
    <w:rsid w:val="000D4206"/>
    <w:rsid w:val="000E38ED"/>
    <w:rsid w:val="001310CA"/>
    <w:rsid w:val="00131F59"/>
    <w:rsid w:val="001608C6"/>
    <w:rsid w:val="0016159E"/>
    <w:rsid w:val="00184AFF"/>
    <w:rsid w:val="001920EE"/>
    <w:rsid w:val="001A2A1E"/>
    <w:rsid w:val="001F0F8E"/>
    <w:rsid w:val="0020756A"/>
    <w:rsid w:val="00214602"/>
    <w:rsid w:val="0024004F"/>
    <w:rsid w:val="00242DAF"/>
    <w:rsid w:val="00254B53"/>
    <w:rsid w:val="0029210A"/>
    <w:rsid w:val="00295A47"/>
    <w:rsid w:val="002F6C2D"/>
    <w:rsid w:val="00307887"/>
    <w:rsid w:val="003177FB"/>
    <w:rsid w:val="003404BB"/>
    <w:rsid w:val="00342776"/>
    <w:rsid w:val="003C3F85"/>
    <w:rsid w:val="003E23CA"/>
    <w:rsid w:val="003E7801"/>
    <w:rsid w:val="003F3E6A"/>
    <w:rsid w:val="00401E88"/>
    <w:rsid w:val="00407039"/>
    <w:rsid w:val="00424494"/>
    <w:rsid w:val="00450629"/>
    <w:rsid w:val="00454AA5"/>
    <w:rsid w:val="0046214E"/>
    <w:rsid w:val="004816BB"/>
    <w:rsid w:val="00483A48"/>
    <w:rsid w:val="00486440"/>
    <w:rsid w:val="00487B57"/>
    <w:rsid w:val="004B1B34"/>
    <w:rsid w:val="004B674D"/>
    <w:rsid w:val="004C0084"/>
    <w:rsid w:val="004D120A"/>
    <w:rsid w:val="004E2AF4"/>
    <w:rsid w:val="00523116"/>
    <w:rsid w:val="00523554"/>
    <w:rsid w:val="00554D52"/>
    <w:rsid w:val="005B347E"/>
    <w:rsid w:val="00661B50"/>
    <w:rsid w:val="00663E6F"/>
    <w:rsid w:val="0069061F"/>
    <w:rsid w:val="006D6730"/>
    <w:rsid w:val="007171D8"/>
    <w:rsid w:val="0074188A"/>
    <w:rsid w:val="00743514"/>
    <w:rsid w:val="00770032"/>
    <w:rsid w:val="00791FCA"/>
    <w:rsid w:val="007954C6"/>
    <w:rsid w:val="007A3C20"/>
    <w:rsid w:val="007A5A78"/>
    <w:rsid w:val="007B3C4E"/>
    <w:rsid w:val="007E4AE9"/>
    <w:rsid w:val="00813E25"/>
    <w:rsid w:val="00825E19"/>
    <w:rsid w:val="00837FA3"/>
    <w:rsid w:val="0084453F"/>
    <w:rsid w:val="00856695"/>
    <w:rsid w:val="00895DFA"/>
    <w:rsid w:val="008A1CFC"/>
    <w:rsid w:val="008E761F"/>
    <w:rsid w:val="008F7F25"/>
    <w:rsid w:val="009063C7"/>
    <w:rsid w:val="0095328C"/>
    <w:rsid w:val="00956A37"/>
    <w:rsid w:val="0096023E"/>
    <w:rsid w:val="009A341A"/>
    <w:rsid w:val="009E06FE"/>
    <w:rsid w:val="009E090E"/>
    <w:rsid w:val="009F70CA"/>
    <w:rsid w:val="00A05F7C"/>
    <w:rsid w:val="00A1647B"/>
    <w:rsid w:val="00A35302"/>
    <w:rsid w:val="00A75602"/>
    <w:rsid w:val="00A94F0A"/>
    <w:rsid w:val="00AE7F25"/>
    <w:rsid w:val="00B17D18"/>
    <w:rsid w:val="00B23123"/>
    <w:rsid w:val="00B431A2"/>
    <w:rsid w:val="00B44FEF"/>
    <w:rsid w:val="00B475BE"/>
    <w:rsid w:val="00B612CE"/>
    <w:rsid w:val="00B76DEC"/>
    <w:rsid w:val="00BA74CC"/>
    <w:rsid w:val="00C0342C"/>
    <w:rsid w:val="00C0465E"/>
    <w:rsid w:val="00C06FA5"/>
    <w:rsid w:val="00C837F8"/>
    <w:rsid w:val="00CE6D17"/>
    <w:rsid w:val="00CF3B7A"/>
    <w:rsid w:val="00D236B9"/>
    <w:rsid w:val="00D83BAF"/>
    <w:rsid w:val="00DA6251"/>
    <w:rsid w:val="00DC3215"/>
    <w:rsid w:val="00DD184E"/>
    <w:rsid w:val="00DE4EC9"/>
    <w:rsid w:val="00DE7C44"/>
    <w:rsid w:val="00E46154"/>
    <w:rsid w:val="00E614FB"/>
    <w:rsid w:val="00E87D05"/>
    <w:rsid w:val="00E95C86"/>
    <w:rsid w:val="00EB5D69"/>
    <w:rsid w:val="00F32B23"/>
    <w:rsid w:val="00F41275"/>
    <w:rsid w:val="00F512C5"/>
    <w:rsid w:val="00F84B82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1E3F0D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A16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154DA-2AE7-44D9-99A9-1CF77403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BNM</dc:creator>
  <cp:lastModifiedBy>Ion V. Nicorici</cp:lastModifiedBy>
  <cp:revision>2</cp:revision>
  <cp:lastPrinted>2023-10-17T15:33:00Z</cp:lastPrinted>
  <dcterms:created xsi:type="dcterms:W3CDTF">2023-10-28T20:09:00Z</dcterms:created>
  <dcterms:modified xsi:type="dcterms:W3CDTF">2023-10-28T20:09:00Z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ba71aeb7-c0de-453a-8cd5-031d9938f4b8</vt:lpwstr>
  </property>
  <property fmtid="{D5CDD505-2E9C-101B-9397-08002B2CF9AE}" pid="3" name="Clasificare">
    <vt:lpwstr>NONE</vt:lpwstr>
  </property>
</Properties>
</file>