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723D" w14:textId="77777777" w:rsidR="00D3059E" w:rsidRPr="00E44688" w:rsidRDefault="00D3059E" w:rsidP="00036BBD">
      <w:pPr>
        <w:spacing w:after="0"/>
        <w:rPr>
          <w:sz w:val="2"/>
          <w:szCs w:val="2"/>
          <w:lang w:val="en-US"/>
        </w:rPr>
      </w:pPr>
    </w:p>
    <w:tbl>
      <w:tblPr>
        <w:tblpPr w:leftFromText="180" w:rightFromText="180" w:vertAnchor="page" w:horzAnchor="margin" w:tblpX="-777" w:tblpY="1793"/>
        <w:tblW w:w="10456" w:type="dxa"/>
        <w:tblLook w:val="0000" w:firstRow="0" w:lastRow="0" w:firstColumn="0" w:lastColumn="0" w:noHBand="0" w:noVBand="0"/>
      </w:tblPr>
      <w:tblGrid>
        <w:gridCol w:w="10456"/>
      </w:tblGrid>
      <w:tr w:rsidR="001F4815" w:rsidRPr="00E44688" w14:paraId="063C6737" w14:textId="77777777" w:rsidTr="00E34610">
        <w:trPr>
          <w:trHeight w:val="421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67422" w14:textId="77777777" w:rsidR="00777CFE" w:rsidRPr="00E44688" w:rsidRDefault="00777CFE" w:rsidP="00E34610">
            <w:pPr>
              <w:spacing w:after="0" w:line="240" w:lineRule="auto"/>
              <w:ind w:left="-426" w:right="-676"/>
              <w:jc w:val="center"/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44688"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en-US"/>
              </w:rPr>
              <w:t xml:space="preserve">CONSOLIDATED AND SEPARATE STATEMENT </w:t>
            </w:r>
          </w:p>
          <w:p w14:paraId="09D12BC8" w14:textId="2AE15BAB" w:rsidR="001F4815" w:rsidRPr="00E44688" w:rsidRDefault="00777CFE" w:rsidP="00E34610">
            <w:pPr>
              <w:spacing w:after="0" w:line="240" w:lineRule="auto"/>
              <w:ind w:left="-426" w:right="-676"/>
              <w:jc w:val="center"/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44688"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en-US"/>
              </w:rPr>
              <w:t>OF COMPREHENSIVE RESULT</w:t>
            </w:r>
          </w:p>
          <w:p w14:paraId="38894C2F" w14:textId="0EA4CC60" w:rsidR="001F4815" w:rsidRPr="00E44688" w:rsidRDefault="001F4815" w:rsidP="00E34610">
            <w:pPr>
              <w:spacing w:after="0" w:line="240" w:lineRule="auto"/>
              <w:ind w:left="-426" w:right="-676"/>
              <w:jc w:val="center"/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44688"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en-US"/>
              </w:rPr>
              <w:t>(audit</w:t>
            </w:r>
            <w:r w:rsidR="00777CFE" w:rsidRPr="00E44688"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en-US"/>
              </w:rPr>
              <w:t>ed</w:t>
            </w:r>
            <w:r w:rsidRPr="00E44688"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1F4815" w:rsidRPr="00E44688" w14:paraId="66C0A61A" w14:textId="77777777" w:rsidTr="00E34610">
        <w:trPr>
          <w:trHeight w:val="360"/>
        </w:trPr>
        <w:tc>
          <w:tcPr>
            <w:tcW w:w="104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506F0A" w14:textId="68B9295F" w:rsidR="001F4815" w:rsidRPr="00E44688" w:rsidRDefault="00777CFE" w:rsidP="00E34610">
            <w:pPr>
              <w:tabs>
                <w:tab w:val="center" w:pos="4677"/>
                <w:tab w:val="right" w:pos="9355"/>
              </w:tabs>
              <w:spacing w:after="0" w:line="240" w:lineRule="auto"/>
              <w:ind w:left="-426" w:right="-676"/>
              <w:jc w:val="center"/>
              <w:rPr>
                <w:rFonts w:ascii="PermianSerifTypeface" w:eastAsia="Times New Roman" w:hAnsi="PermianSerifTypeface"/>
                <w:b/>
                <w:sz w:val="28"/>
                <w:szCs w:val="28"/>
                <w:lang w:val="en-US"/>
              </w:rPr>
            </w:pPr>
            <w:r w:rsidRPr="00E44688">
              <w:rPr>
                <w:rFonts w:ascii="PermianSerifTypeface" w:eastAsia="Times New Roman" w:hAnsi="PermianSerifTypeface"/>
                <w:b/>
                <w:sz w:val="28"/>
                <w:szCs w:val="28"/>
                <w:lang w:val="en-US"/>
              </w:rPr>
              <w:t>For the year ended 31 December 202</w:t>
            </w:r>
            <w:r w:rsidR="001D2DD0">
              <w:rPr>
                <w:rFonts w:ascii="PermianSerifTypeface" w:eastAsia="Times New Roman" w:hAnsi="PermianSerifTypeface"/>
                <w:b/>
                <w:sz w:val="28"/>
                <w:szCs w:val="28"/>
                <w:lang w:val="en-US"/>
              </w:rPr>
              <w:t>3</w:t>
            </w:r>
          </w:p>
        </w:tc>
      </w:tr>
    </w:tbl>
    <w:p w14:paraId="07B11AA0" w14:textId="77777777" w:rsidR="001F4815" w:rsidRPr="00E44688" w:rsidRDefault="001F4815" w:rsidP="001F4815">
      <w:pPr>
        <w:rPr>
          <w:sz w:val="6"/>
          <w:szCs w:val="6"/>
          <w:lang w:val="en-US"/>
        </w:rPr>
      </w:pPr>
    </w:p>
    <w:p w14:paraId="3057242C" w14:textId="77777777" w:rsidR="001F4815" w:rsidRPr="00E44688" w:rsidRDefault="001F4815" w:rsidP="001F4815">
      <w:pPr>
        <w:rPr>
          <w:sz w:val="6"/>
          <w:szCs w:val="6"/>
          <w:lang w:val="en-US"/>
        </w:rPr>
        <w:sectPr w:rsidR="001F4815" w:rsidRPr="00E44688" w:rsidSect="00173347">
          <w:headerReference w:type="default" r:id="rId8"/>
          <w:pgSz w:w="11906" w:h="16838"/>
          <w:pgMar w:top="1276" w:right="851" w:bottom="851" w:left="1701" w:header="426" w:footer="720" w:gutter="0"/>
          <w:cols w:space="720"/>
          <w:docGrid w:linePitch="360"/>
        </w:sectPr>
      </w:pPr>
    </w:p>
    <w:p w14:paraId="0185C19C" w14:textId="66B8F45E" w:rsidR="001D2DD0" w:rsidRDefault="001D2DD0" w:rsidP="001D2DD0">
      <w:pPr>
        <w:tabs>
          <w:tab w:val="left" w:pos="690"/>
          <w:tab w:val="center" w:pos="4677"/>
        </w:tabs>
        <w:spacing w:after="0" w:line="240" w:lineRule="auto"/>
        <w:rPr>
          <w:rFonts w:ascii="PermianSerifTypeface" w:eastAsia="Times New Roman" w:hAnsi="PermianSerifTypeface"/>
          <w:i/>
          <w:iCs/>
          <w:sz w:val="20"/>
          <w:szCs w:val="20"/>
          <w:lang w:val="en-US"/>
        </w:rPr>
      </w:pPr>
    </w:p>
    <w:tbl>
      <w:tblPr>
        <w:tblStyle w:val="TableGridLight"/>
        <w:tblpPr w:leftFromText="180" w:rightFromText="180" w:vertAnchor="text" w:horzAnchor="margin" w:tblpX="-885" w:tblpY="99"/>
        <w:tblW w:w="10881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134"/>
        <w:gridCol w:w="1134"/>
        <w:gridCol w:w="307"/>
        <w:gridCol w:w="1253"/>
        <w:gridCol w:w="1275"/>
      </w:tblGrid>
      <w:tr w:rsidR="001D2DD0" w:rsidRPr="00E34610" w14:paraId="70DC135A" w14:textId="77777777" w:rsidTr="00E34610">
        <w:trPr>
          <w:trHeight w:val="80"/>
        </w:trPr>
        <w:tc>
          <w:tcPr>
            <w:tcW w:w="5778" w:type="dxa"/>
            <w:vMerge w:val="restart"/>
            <w:tcBorders>
              <w:bottom w:val="nil"/>
            </w:tcBorders>
            <w:noWrap/>
            <w:vAlign w:val="bottom"/>
          </w:tcPr>
          <w:p w14:paraId="03612829" w14:textId="77777777" w:rsidR="001D2DD0" w:rsidRPr="00E34610" w:rsidRDefault="001D2DD0" w:rsidP="00E34610">
            <w:pPr>
              <w:spacing w:after="0"/>
              <w:contextualSpacing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br w:type="page"/>
            </w:r>
          </w:p>
        </w:tc>
        <w:tc>
          <w:tcPr>
            <w:tcW w:w="2268" w:type="dxa"/>
            <w:gridSpan w:val="2"/>
            <w:tcBorders>
              <w:bottom w:val="single" w:sz="8" w:space="0" w:color="808080"/>
            </w:tcBorders>
            <w:vAlign w:val="bottom"/>
          </w:tcPr>
          <w:p w14:paraId="76C59A53" w14:textId="77777777" w:rsidR="001D2DD0" w:rsidRPr="00E34610" w:rsidRDefault="001D2DD0" w:rsidP="00E34610">
            <w:pPr>
              <w:spacing w:after="0"/>
              <w:ind w:right="-10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CONSOLIDATED</w:t>
            </w:r>
          </w:p>
        </w:tc>
        <w:tc>
          <w:tcPr>
            <w:tcW w:w="307" w:type="dxa"/>
            <w:tcBorders>
              <w:bottom w:val="nil"/>
            </w:tcBorders>
            <w:vAlign w:val="bottom"/>
          </w:tcPr>
          <w:p w14:paraId="15BE5731" w14:textId="77777777" w:rsidR="001D2DD0" w:rsidRPr="00E34610" w:rsidRDefault="001D2DD0" w:rsidP="00E34610">
            <w:pPr>
              <w:spacing w:after="0"/>
              <w:contextualSpacing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8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4223C226" w14:textId="77777777" w:rsidR="001D2DD0" w:rsidRPr="00E34610" w:rsidRDefault="001D2DD0" w:rsidP="00E34610">
            <w:pPr>
              <w:spacing w:after="0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BANK</w:t>
            </w:r>
            <w:r w:rsidRPr="00E34610" w:rsidDel="006D0718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34610" w:rsidRPr="00E34610" w14:paraId="40974201" w14:textId="77777777" w:rsidTr="00E34610">
        <w:trPr>
          <w:trHeight w:val="32"/>
        </w:trPr>
        <w:tc>
          <w:tcPr>
            <w:tcW w:w="5778" w:type="dxa"/>
            <w:vMerge/>
            <w:tcBorders>
              <w:bottom w:val="nil"/>
            </w:tcBorders>
            <w:noWrap/>
            <w:vAlign w:val="center"/>
          </w:tcPr>
          <w:p w14:paraId="45DF64F2" w14:textId="77777777" w:rsidR="001D2DD0" w:rsidRPr="00E34610" w:rsidRDefault="001D2DD0" w:rsidP="00E34610">
            <w:pPr>
              <w:spacing w:after="0"/>
              <w:ind w:right="-120"/>
              <w:contextualSpacing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D7174CD" w14:textId="77777777" w:rsidR="001D2DD0" w:rsidRPr="00E34610" w:rsidRDefault="001D2DD0" w:rsidP="00E34610">
            <w:pPr>
              <w:spacing w:after="0"/>
              <w:ind w:left="40" w:right="-10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49AABD2" w14:textId="77777777" w:rsidR="001D2DD0" w:rsidRPr="00E34610" w:rsidRDefault="001D2DD0" w:rsidP="00E34610">
            <w:pPr>
              <w:spacing w:after="0"/>
              <w:ind w:right="-10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6CBE7ED6" w14:textId="77777777" w:rsidR="001D2DD0" w:rsidRPr="00E34610" w:rsidRDefault="001D2DD0" w:rsidP="00E34610">
            <w:pPr>
              <w:spacing w:after="0"/>
              <w:ind w:left="-810" w:right="3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6314D924" w14:textId="77777777" w:rsidR="001D2DD0" w:rsidRPr="00E34610" w:rsidRDefault="001D2DD0" w:rsidP="00E34610">
            <w:pPr>
              <w:spacing w:after="0"/>
              <w:ind w:right="3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127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1DB2E98" w14:textId="77777777" w:rsidR="001D2DD0" w:rsidRPr="00E34610" w:rsidRDefault="001D2DD0" w:rsidP="00E34610">
            <w:pPr>
              <w:spacing w:after="0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2022</w:t>
            </w:r>
          </w:p>
        </w:tc>
      </w:tr>
      <w:tr w:rsidR="00E34610" w:rsidRPr="00E34610" w14:paraId="1C8CC70A" w14:textId="77777777" w:rsidTr="00E34610">
        <w:trPr>
          <w:trHeight w:val="29"/>
        </w:trPr>
        <w:tc>
          <w:tcPr>
            <w:tcW w:w="5778" w:type="dxa"/>
            <w:tcBorders>
              <w:top w:val="nil"/>
            </w:tcBorders>
            <w:noWrap/>
            <w:vAlign w:val="center"/>
          </w:tcPr>
          <w:p w14:paraId="05CBF077" w14:textId="77777777" w:rsidR="001D2DD0" w:rsidRPr="00E34610" w:rsidRDefault="001D2DD0" w:rsidP="00E34610">
            <w:pPr>
              <w:spacing w:after="0"/>
              <w:ind w:right="-120"/>
              <w:contextualSpacing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08080"/>
            </w:tcBorders>
            <w:vAlign w:val="center"/>
          </w:tcPr>
          <w:p w14:paraId="2BBE9DEB" w14:textId="77777777" w:rsidR="001D2DD0" w:rsidRPr="00E34610" w:rsidRDefault="001D2DD0" w:rsidP="00E34610">
            <w:pPr>
              <w:spacing w:after="0"/>
              <w:ind w:right="-102"/>
              <w:jc w:val="center"/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134" w:type="dxa"/>
            <w:tcBorders>
              <w:top w:val="single" w:sz="8" w:space="0" w:color="808080"/>
            </w:tcBorders>
            <w:vAlign w:val="center"/>
          </w:tcPr>
          <w:p w14:paraId="4ABD0455" w14:textId="77777777" w:rsidR="001D2DD0" w:rsidRPr="00E34610" w:rsidRDefault="001D2DD0" w:rsidP="00E34610">
            <w:pPr>
              <w:spacing w:after="0"/>
              <w:ind w:right="-102"/>
              <w:jc w:val="center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307" w:type="dxa"/>
            <w:tcBorders>
              <w:top w:val="single" w:sz="8" w:space="0" w:color="808080"/>
              <w:bottom w:val="nil"/>
            </w:tcBorders>
            <w:vAlign w:val="center"/>
          </w:tcPr>
          <w:p w14:paraId="505C010D" w14:textId="77777777" w:rsidR="001D2DD0" w:rsidRPr="00E34610" w:rsidRDefault="001D2DD0" w:rsidP="00E34610">
            <w:pPr>
              <w:spacing w:after="0"/>
              <w:ind w:left="-810"/>
              <w:jc w:val="center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808080"/>
            </w:tcBorders>
            <w:vAlign w:val="center"/>
          </w:tcPr>
          <w:p w14:paraId="74A13732" w14:textId="77777777" w:rsidR="001D2DD0" w:rsidRPr="00E34610" w:rsidRDefault="001D2DD0" w:rsidP="00E34610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275" w:type="dxa"/>
            <w:tcBorders>
              <w:top w:val="single" w:sz="8" w:space="0" w:color="808080"/>
            </w:tcBorders>
            <w:noWrap/>
            <w:vAlign w:val="center"/>
          </w:tcPr>
          <w:p w14:paraId="67CF7372" w14:textId="77777777" w:rsidR="001D2DD0" w:rsidRPr="00E34610" w:rsidRDefault="001D2DD0" w:rsidP="00E34610">
            <w:pPr>
              <w:spacing w:after="0"/>
              <w:jc w:val="center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en-US"/>
              </w:rPr>
              <w:t>MDL’000</w:t>
            </w:r>
          </w:p>
        </w:tc>
      </w:tr>
      <w:tr w:rsidR="00E34610" w:rsidRPr="00E34610" w14:paraId="2C7E9E4C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5FBC9051" w14:textId="77777777" w:rsidR="001D2DD0" w:rsidRPr="00E34610" w:rsidRDefault="001D2DD0" w:rsidP="00E34610">
            <w:pPr>
              <w:spacing w:after="0"/>
              <w:ind w:right="-120"/>
              <w:contextualSpacing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  <w:t>Interest income on official reserve assets</w:t>
            </w:r>
          </w:p>
        </w:tc>
        <w:tc>
          <w:tcPr>
            <w:tcW w:w="1134" w:type="dxa"/>
            <w:vAlign w:val="center"/>
          </w:tcPr>
          <w:p w14:paraId="79A8C049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9E5B36B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5C20F64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vAlign w:val="center"/>
          </w:tcPr>
          <w:p w14:paraId="7795A70F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noWrap/>
            <w:vAlign w:val="center"/>
          </w:tcPr>
          <w:p w14:paraId="4336E86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</w:tr>
      <w:tr w:rsidR="00E34610" w:rsidRPr="00E34610" w14:paraId="4149FFC1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108B8C26" w14:textId="77777777" w:rsidR="001D2DD0" w:rsidRPr="00E34610" w:rsidRDefault="001D2DD0" w:rsidP="00E34610">
            <w:pPr>
              <w:spacing w:after="0"/>
              <w:ind w:right="-120"/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Interest income on short-term placements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66252C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863 080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AACD5C9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375 587 </w:t>
            </w:r>
          </w:p>
        </w:tc>
        <w:tc>
          <w:tcPr>
            <w:tcW w:w="307" w:type="dxa"/>
            <w:vAlign w:val="center"/>
          </w:tcPr>
          <w:p w14:paraId="339260D4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11997292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863 080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46CCFE71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375 587 </w:t>
            </w:r>
          </w:p>
        </w:tc>
      </w:tr>
      <w:tr w:rsidR="00E34610" w:rsidRPr="00E34610" w14:paraId="0A252EA8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4EE56CA0" w14:textId="77777777" w:rsidR="001D2DD0" w:rsidRPr="00E34610" w:rsidRDefault="001D2DD0" w:rsidP="00E34610">
            <w:pPr>
              <w:spacing w:after="0"/>
              <w:ind w:right="-120"/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Interest income on securities</w:t>
            </w:r>
          </w:p>
        </w:tc>
        <w:tc>
          <w:tcPr>
            <w:tcW w:w="1134" w:type="dxa"/>
            <w:tcBorders>
              <w:bottom w:val="single" w:sz="8" w:space="0" w:color="808080"/>
            </w:tcBorders>
            <w:vAlign w:val="center"/>
          </w:tcPr>
          <w:p w14:paraId="53F65D18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2 514 827</w:t>
            </w:r>
          </w:p>
        </w:tc>
        <w:tc>
          <w:tcPr>
            <w:tcW w:w="1134" w:type="dxa"/>
            <w:tcBorders>
              <w:bottom w:val="single" w:sz="8" w:space="0" w:color="808080"/>
            </w:tcBorders>
            <w:vAlign w:val="center"/>
          </w:tcPr>
          <w:p w14:paraId="2D5E424E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545 090 </w:t>
            </w:r>
          </w:p>
        </w:tc>
        <w:tc>
          <w:tcPr>
            <w:tcW w:w="307" w:type="dxa"/>
            <w:vAlign w:val="center"/>
          </w:tcPr>
          <w:p w14:paraId="142262F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single" w:sz="4" w:space="0" w:color="808080"/>
            </w:tcBorders>
            <w:vAlign w:val="center"/>
          </w:tcPr>
          <w:p w14:paraId="063C1D51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2 514 827</w:t>
            </w:r>
          </w:p>
        </w:tc>
        <w:tc>
          <w:tcPr>
            <w:tcW w:w="1275" w:type="dxa"/>
            <w:tcBorders>
              <w:bottom w:val="single" w:sz="4" w:space="0" w:color="808080"/>
            </w:tcBorders>
            <w:noWrap/>
            <w:vAlign w:val="center"/>
          </w:tcPr>
          <w:p w14:paraId="4B3D4FA4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545 090 </w:t>
            </w:r>
          </w:p>
        </w:tc>
      </w:tr>
      <w:tr w:rsidR="00E34610" w:rsidRPr="00E34610" w14:paraId="71E6DD2C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4F7BA1F8" w14:textId="77777777" w:rsidR="001D2DD0" w:rsidRPr="00E34610" w:rsidRDefault="001D2DD0" w:rsidP="00E34610">
            <w:pPr>
              <w:spacing w:after="0"/>
              <w:ind w:right="-120"/>
              <w:contextualSpacing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08080"/>
            </w:tcBorders>
            <w:vAlign w:val="center"/>
          </w:tcPr>
          <w:p w14:paraId="390EFC37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  <w:t>3 377 907</w:t>
            </w:r>
          </w:p>
        </w:tc>
        <w:tc>
          <w:tcPr>
            <w:tcW w:w="1134" w:type="dxa"/>
            <w:tcBorders>
              <w:top w:val="single" w:sz="8" w:space="0" w:color="808080"/>
            </w:tcBorders>
            <w:vAlign w:val="center"/>
          </w:tcPr>
          <w:p w14:paraId="0EEEAB2A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  <w:t>920 677</w:t>
            </w:r>
          </w:p>
        </w:tc>
        <w:tc>
          <w:tcPr>
            <w:tcW w:w="307" w:type="dxa"/>
            <w:vAlign w:val="center"/>
          </w:tcPr>
          <w:p w14:paraId="75293449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808080"/>
              <w:bottom w:val="nil"/>
            </w:tcBorders>
            <w:vAlign w:val="center"/>
          </w:tcPr>
          <w:p w14:paraId="48C7C00B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  <w:t>3 377 907</w:t>
            </w:r>
          </w:p>
        </w:tc>
        <w:tc>
          <w:tcPr>
            <w:tcW w:w="1275" w:type="dxa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321F32A6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  <w:t>920 677</w:t>
            </w:r>
          </w:p>
        </w:tc>
      </w:tr>
      <w:tr w:rsidR="00E34610" w:rsidRPr="00E34610" w14:paraId="4DF1BCA6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40BFDD24" w14:textId="77777777" w:rsidR="001D2DD0" w:rsidRPr="00E34610" w:rsidRDefault="001D2DD0" w:rsidP="00E34610">
            <w:pPr>
              <w:spacing w:after="0"/>
              <w:ind w:right="-120"/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Interest income on instruments in national currency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5B55557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897A07B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7" w:type="dxa"/>
            <w:tcBorders>
              <w:bottom w:val="nil"/>
            </w:tcBorders>
            <w:vAlign w:val="center"/>
          </w:tcPr>
          <w:p w14:paraId="0BF4592A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  <w:vAlign w:val="center"/>
          </w:tcPr>
          <w:p w14:paraId="380D68DD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noWrap/>
            <w:vAlign w:val="center"/>
          </w:tcPr>
          <w:p w14:paraId="757CC07F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</w:tr>
      <w:tr w:rsidR="00E34610" w:rsidRPr="00E34610" w14:paraId="0A59FDDB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4DDF1787" w14:textId="77777777" w:rsidR="001D2DD0" w:rsidRPr="00E34610" w:rsidRDefault="001D2DD0" w:rsidP="00E34610">
            <w:pPr>
              <w:spacing w:after="0"/>
              <w:ind w:right="-120"/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Interest income on loans and repo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FE4A78F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5 068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1FCF15D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274 580 </w:t>
            </w:r>
          </w:p>
        </w:tc>
        <w:tc>
          <w:tcPr>
            <w:tcW w:w="307" w:type="dxa"/>
            <w:tcBorders>
              <w:bottom w:val="nil"/>
            </w:tcBorders>
            <w:vAlign w:val="center"/>
          </w:tcPr>
          <w:p w14:paraId="3FC47A84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6F9CEBD9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5 059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7210D22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273 485 </w:t>
            </w:r>
          </w:p>
        </w:tc>
      </w:tr>
      <w:tr w:rsidR="00E34610" w:rsidRPr="00E34610" w14:paraId="0CC1CC60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396C6126" w14:textId="77777777" w:rsidR="001D2DD0" w:rsidRPr="00E34610" w:rsidRDefault="001D2DD0" w:rsidP="00E34610">
            <w:pPr>
              <w:spacing w:after="0"/>
              <w:ind w:right="-120"/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Interest income on securities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9B71BF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831 778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6786E7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835 509 </w:t>
            </w:r>
          </w:p>
        </w:tc>
        <w:tc>
          <w:tcPr>
            <w:tcW w:w="307" w:type="dxa"/>
            <w:tcBorders>
              <w:bottom w:val="nil"/>
            </w:tcBorders>
            <w:vAlign w:val="center"/>
          </w:tcPr>
          <w:p w14:paraId="4BAF0F94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15F57B6F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827 980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058CFC9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832 356 </w:t>
            </w:r>
          </w:p>
        </w:tc>
      </w:tr>
      <w:tr w:rsidR="00E34610" w:rsidRPr="00E34610" w14:paraId="1CD2CEC3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01CA2ADD" w14:textId="77777777" w:rsidR="001D2DD0" w:rsidRPr="00E34610" w:rsidRDefault="001D2DD0" w:rsidP="00E34610">
            <w:pPr>
              <w:spacing w:after="0"/>
              <w:ind w:right="-120"/>
              <w:contextualSpacing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Interest income on other deposits</w:t>
            </w:r>
          </w:p>
        </w:tc>
        <w:tc>
          <w:tcPr>
            <w:tcW w:w="1134" w:type="dxa"/>
            <w:tcBorders>
              <w:top w:val="nil"/>
              <w:bottom w:val="single" w:sz="4" w:space="0" w:color="7F7F7F"/>
            </w:tcBorders>
            <w:vAlign w:val="center"/>
          </w:tcPr>
          <w:p w14:paraId="44672A79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7F7F7F"/>
            </w:tcBorders>
            <w:vAlign w:val="center"/>
          </w:tcPr>
          <w:p w14:paraId="44D54A16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4587F792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7F7F7F"/>
            </w:tcBorders>
            <w:vAlign w:val="center"/>
          </w:tcPr>
          <w:p w14:paraId="0C31841E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7F7F7F"/>
            </w:tcBorders>
            <w:noWrap/>
            <w:vAlign w:val="center"/>
          </w:tcPr>
          <w:p w14:paraId="62A631D6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E34610" w:rsidRPr="00E34610" w14:paraId="2E180062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5E52D785" w14:textId="77777777" w:rsidR="001D2DD0" w:rsidRPr="00E34610" w:rsidRDefault="001D2DD0" w:rsidP="00E34610">
            <w:pPr>
              <w:spacing w:after="0"/>
              <w:ind w:right="-120"/>
              <w:contextualSpacing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58AFA87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836 848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FB9F890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1 110 096 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4C819F54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3CA2C7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  <w:t>833 039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</w:tcPr>
          <w:p w14:paraId="1E1887A1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1 105 841 </w:t>
            </w:r>
          </w:p>
        </w:tc>
      </w:tr>
      <w:tr w:rsidR="00E34610" w:rsidRPr="00E34610" w14:paraId="6CBD084C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69D381B9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Interest income calculated using the effective interest method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808080"/>
            </w:tcBorders>
            <w:vAlign w:val="center"/>
          </w:tcPr>
          <w:p w14:paraId="7B5E48DB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en-US"/>
              </w:rPr>
              <w:t>4 214 755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808080"/>
            </w:tcBorders>
            <w:vAlign w:val="center"/>
          </w:tcPr>
          <w:p w14:paraId="6B1DEE12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2 030 773 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764313C2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7F7F7F"/>
              <w:bottom w:val="single" w:sz="4" w:space="0" w:color="808080"/>
            </w:tcBorders>
            <w:vAlign w:val="center"/>
          </w:tcPr>
          <w:p w14:paraId="0659F6F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  <w:t>4 210 946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808080"/>
            </w:tcBorders>
            <w:noWrap/>
            <w:vAlign w:val="center"/>
          </w:tcPr>
          <w:p w14:paraId="4464DE9D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2 026 518 </w:t>
            </w:r>
          </w:p>
        </w:tc>
      </w:tr>
      <w:tr w:rsidR="00E34610" w:rsidRPr="00E34610" w14:paraId="5E49A80E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4A7F8A02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Interest expenses in national currency</w:t>
            </w:r>
          </w:p>
        </w:tc>
        <w:tc>
          <w:tcPr>
            <w:tcW w:w="1134" w:type="dxa"/>
            <w:vAlign w:val="center"/>
          </w:tcPr>
          <w:p w14:paraId="7DEF073A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5F52FAF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3A3330E7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58E7F013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54F1E0CB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</w:tr>
      <w:tr w:rsidR="00E34610" w:rsidRPr="00E34610" w14:paraId="43D2EE75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4AC118E5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Interest expenses on deposits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672FE39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(1 799 368)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48F9B6A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(2 370 648)</w:t>
            </w:r>
          </w:p>
        </w:tc>
        <w:tc>
          <w:tcPr>
            <w:tcW w:w="307" w:type="dxa"/>
            <w:vAlign w:val="center"/>
          </w:tcPr>
          <w:p w14:paraId="3449E8A8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126F42E3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(1 799 368)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5165A76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(2 370 648)</w:t>
            </w:r>
          </w:p>
        </w:tc>
      </w:tr>
      <w:tr w:rsidR="00E34610" w:rsidRPr="00E34610" w14:paraId="517B9030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0E12DD84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Interest expenses on transactions with securities and repo</w:t>
            </w:r>
          </w:p>
        </w:tc>
        <w:tc>
          <w:tcPr>
            <w:tcW w:w="1134" w:type="dxa"/>
            <w:tcBorders>
              <w:bottom w:val="single" w:sz="8" w:space="0" w:color="808080"/>
            </w:tcBorders>
            <w:vAlign w:val="center"/>
          </w:tcPr>
          <w:p w14:paraId="26FBEC6D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(1 181 823)</w:t>
            </w:r>
          </w:p>
        </w:tc>
        <w:tc>
          <w:tcPr>
            <w:tcW w:w="1134" w:type="dxa"/>
            <w:tcBorders>
              <w:bottom w:val="single" w:sz="8" w:space="0" w:color="808080"/>
            </w:tcBorders>
            <w:vAlign w:val="center"/>
          </w:tcPr>
          <w:p w14:paraId="29A9D350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(412 892)</w:t>
            </w:r>
          </w:p>
        </w:tc>
        <w:tc>
          <w:tcPr>
            <w:tcW w:w="307" w:type="dxa"/>
            <w:vAlign w:val="center"/>
          </w:tcPr>
          <w:p w14:paraId="731C6300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single" w:sz="4" w:space="0" w:color="808080"/>
            </w:tcBorders>
            <w:vAlign w:val="center"/>
          </w:tcPr>
          <w:p w14:paraId="230EE705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(1 184 423)</w:t>
            </w:r>
          </w:p>
        </w:tc>
        <w:tc>
          <w:tcPr>
            <w:tcW w:w="1275" w:type="dxa"/>
            <w:tcBorders>
              <w:bottom w:val="single" w:sz="4" w:space="0" w:color="808080"/>
            </w:tcBorders>
            <w:noWrap/>
            <w:vAlign w:val="center"/>
          </w:tcPr>
          <w:p w14:paraId="0DC17393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(415 492)</w:t>
            </w:r>
          </w:p>
        </w:tc>
      </w:tr>
      <w:tr w:rsidR="00E34610" w:rsidRPr="00E34610" w14:paraId="7C741E75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0C576DB6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08080"/>
            </w:tcBorders>
            <w:vAlign w:val="center"/>
          </w:tcPr>
          <w:p w14:paraId="797163B8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  <w:t>(2 981 191)</w:t>
            </w:r>
          </w:p>
        </w:tc>
        <w:tc>
          <w:tcPr>
            <w:tcW w:w="1134" w:type="dxa"/>
            <w:tcBorders>
              <w:top w:val="single" w:sz="8" w:space="0" w:color="808080"/>
            </w:tcBorders>
            <w:vAlign w:val="center"/>
          </w:tcPr>
          <w:p w14:paraId="0E0B8DDF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  <w:t>(2 783 540)</w:t>
            </w:r>
          </w:p>
        </w:tc>
        <w:tc>
          <w:tcPr>
            <w:tcW w:w="307" w:type="dxa"/>
            <w:vAlign w:val="center"/>
          </w:tcPr>
          <w:p w14:paraId="6C4E5995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808080"/>
              <w:bottom w:val="nil"/>
            </w:tcBorders>
            <w:vAlign w:val="center"/>
          </w:tcPr>
          <w:p w14:paraId="14CFA47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  <w:t>(2 983 791)</w:t>
            </w:r>
          </w:p>
        </w:tc>
        <w:tc>
          <w:tcPr>
            <w:tcW w:w="1275" w:type="dxa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7CE51C1A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(2 786 140)</w:t>
            </w:r>
          </w:p>
        </w:tc>
      </w:tr>
      <w:tr w:rsidR="00E34610" w:rsidRPr="00E34610" w14:paraId="35E58741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0DC16904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Interest expenses in foreign currency</w:t>
            </w:r>
          </w:p>
        </w:tc>
        <w:tc>
          <w:tcPr>
            <w:tcW w:w="1134" w:type="dxa"/>
            <w:vAlign w:val="center"/>
          </w:tcPr>
          <w:p w14:paraId="56968A2B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83F679D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6376E3A0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6307590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2BF01F1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</w:p>
        </w:tc>
      </w:tr>
      <w:tr w:rsidR="00E34610" w:rsidRPr="00E34610" w14:paraId="4426DC4D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4182908B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Interest expenses on borrowings</w:t>
            </w:r>
          </w:p>
        </w:tc>
        <w:tc>
          <w:tcPr>
            <w:tcW w:w="1134" w:type="dxa"/>
            <w:vAlign w:val="center"/>
          </w:tcPr>
          <w:p w14:paraId="3C24E216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(46 543)</w:t>
            </w:r>
          </w:p>
        </w:tc>
        <w:tc>
          <w:tcPr>
            <w:tcW w:w="1134" w:type="dxa"/>
            <w:vAlign w:val="center"/>
          </w:tcPr>
          <w:p w14:paraId="6E022767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(26 142)</w:t>
            </w:r>
          </w:p>
        </w:tc>
        <w:tc>
          <w:tcPr>
            <w:tcW w:w="307" w:type="dxa"/>
            <w:vAlign w:val="center"/>
          </w:tcPr>
          <w:p w14:paraId="63AE8A36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39F913C2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(46 543)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2377C0A9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(26 142)</w:t>
            </w:r>
          </w:p>
        </w:tc>
      </w:tr>
      <w:tr w:rsidR="00E34610" w:rsidRPr="00E34610" w14:paraId="5E89B8D9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21DE45B3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Negative interest expenses on short-term placements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vAlign w:val="center"/>
          </w:tcPr>
          <w:p w14:paraId="035BEFF3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(6)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vAlign w:val="center"/>
          </w:tcPr>
          <w:p w14:paraId="7910FF49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(33 676)</w:t>
            </w:r>
          </w:p>
        </w:tc>
        <w:tc>
          <w:tcPr>
            <w:tcW w:w="307" w:type="dxa"/>
            <w:vAlign w:val="center"/>
          </w:tcPr>
          <w:p w14:paraId="1C1E94B3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single" w:sz="8" w:space="0" w:color="808080"/>
            </w:tcBorders>
            <w:vAlign w:val="center"/>
          </w:tcPr>
          <w:p w14:paraId="5C3B5032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(6)</w:t>
            </w:r>
          </w:p>
        </w:tc>
        <w:tc>
          <w:tcPr>
            <w:tcW w:w="1275" w:type="dxa"/>
            <w:tcBorders>
              <w:bottom w:val="single" w:sz="8" w:space="0" w:color="808080"/>
            </w:tcBorders>
            <w:noWrap/>
            <w:vAlign w:val="center"/>
          </w:tcPr>
          <w:p w14:paraId="6A807EB4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(33 676)</w:t>
            </w:r>
          </w:p>
        </w:tc>
      </w:tr>
      <w:tr w:rsidR="00E34610" w:rsidRPr="00E34610" w14:paraId="0F83B937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64854787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E008752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  <w:t>(46 549)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5542A94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(59 818)</w:t>
            </w:r>
          </w:p>
        </w:tc>
        <w:tc>
          <w:tcPr>
            <w:tcW w:w="307" w:type="dxa"/>
            <w:vAlign w:val="center"/>
          </w:tcPr>
          <w:p w14:paraId="68F26F24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808080"/>
              <w:bottom w:val="single" w:sz="4" w:space="0" w:color="808080"/>
            </w:tcBorders>
            <w:vAlign w:val="center"/>
          </w:tcPr>
          <w:p w14:paraId="379EB03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  <w:t>(46 549)</w:t>
            </w:r>
          </w:p>
        </w:tc>
        <w:tc>
          <w:tcPr>
            <w:tcW w:w="1275" w:type="dxa"/>
            <w:tcBorders>
              <w:top w:val="single" w:sz="8" w:space="0" w:color="808080"/>
              <w:bottom w:val="single" w:sz="4" w:space="0" w:color="808080"/>
            </w:tcBorders>
            <w:noWrap/>
            <w:vAlign w:val="center"/>
          </w:tcPr>
          <w:p w14:paraId="5DDA01CB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(59 818)</w:t>
            </w:r>
          </w:p>
        </w:tc>
      </w:tr>
      <w:tr w:rsidR="00E34610" w:rsidRPr="00E34610" w14:paraId="2EBFABB5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4B653F1B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  <w:t>Interest expenses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86D35C3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(3 027 740)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0B47699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(2 843 358)</w:t>
            </w:r>
          </w:p>
        </w:tc>
        <w:tc>
          <w:tcPr>
            <w:tcW w:w="307" w:type="dxa"/>
            <w:vAlign w:val="center"/>
          </w:tcPr>
          <w:p w14:paraId="66368F9D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808080"/>
              <w:bottom w:val="single" w:sz="4" w:space="0" w:color="808080"/>
            </w:tcBorders>
            <w:vAlign w:val="center"/>
          </w:tcPr>
          <w:p w14:paraId="5630778A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  <w:t>(3 030 340)</w:t>
            </w:r>
          </w:p>
        </w:tc>
        <w:tc>
          <w:tcPr>
            <w:tcW w:w="1275" w:type="dxa"/>
            <w:tcBorders>
              <w:top w:val="single" w:sz="8" w:space="0" w:color="808080"/>
              <w:bottom w:val="single" w:sz="4" w:space="0" w:color="808080"/>
            </w:tcBorders>
            <w:noWrap/>
            <w:vAlign w:val="center"/>
          </w:tcPr>
          <w:p w14:paraId="1C66CC7D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(2 845 958)</w:t>
            </w:r>
          </w:p>
        </w:tc>
      </w:tr>
      <w:tr w:rsidR="00E34610" w:rsidRPr="00E34610" w14:paraId="668CD0C8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0A2AFF7F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Other similar expenses</w:t>
            </w:r>
          </w:p>
        </w:tc>
        <w:tc>
          <w:tcPr>
            <w:tcW w:w="1134" w:type="dxa"/>
            <w:tcBorders>
              <w:top w:val="single" w:sz="4" w:space="0" w:color="808080"/>
            </w:tcBorders>
            <w:vAlign w:val="center"/>
          </w:tcPr>
          <w:p w14:paraId="261682D9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(569)</w:t>
            </w:r>
          </w:p>
        </w:tc>
        <w:tc>
          <w:tcPr>
            <w:tcW w:w="1134" w:type="dxa"/>
            <w:tcBorders>
              <w:top w:val="single" w:sz="4" w:space="0" w:color="808080"/>
            </w:tcBorders>
            <w:vAlign w:val="center"/>
          </w:tcPr>
          <w:p w14:paraId="48A682A4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(286)</w:t>
            </w:r>
          </w:p>
        </w:tc>
        <w:tc>
          <w:tcPr>
            <w:tcW w:w="307" w:type="dxa"/>
            <w:vAlign w:val="center"/>
          </w:tcPr>
          <w:p w14:paraId="36EEB62E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7ECFCC1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(340)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04D47B5A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(206)</w:t>
            </w:r>
          </w:p>
        </w:tc>
      </w:tr>
      <w:tr w:rsidR="00E34610" w:rsidRPr="00E34610" w14:paraId="5CD77FB1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4B14E940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Net interest income/ (expenses) and other similar expenses</w:t>
            </w:r>
          </w:p>
        </w:tc>
        <w:tc>
          <w:tcPr>
            <w:tcW w:w="113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3B1E7E8" w14:textId="77777777" w:rsidR="001D2DD0" w:rsidRPr="00E34610" w:rsidRDefault="001D2DD0" w:rsidP="00E34610">
            <w:pPr>
              <w:tabs>
                <w:tab w:val="left" w:pos="1712"/>
              </w:tabs>
              <w:spacing w:after="0"/>
              <w:ind w:right="-102"/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  <w:lang w:val="en-US"/>
              </w:rPr>
              <w:t>1 186 446</w:t>
            </w:r>
          </w:p>
        </w:tc>
        <w:tc>
          <w:tcPr>
            <w:tcW w:w="113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B1A6DD8" w14:textId="77777777" w:rsidR="001D2DD0" w:rsidRPr="00E34610" w:rsidRDefault="001D2DD0" w:rsidP="00E34610">
            <w:pPr>
              <w:tabs>
                <w:tab w:val="left" w:pos="1712"/>
              </w:tabs>
              <w:spacing w:after="0"/>
              <w:ind w:right="-102"/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  <w:lang w:val="en-US"/>
              </w:rPr>
              <w:t>(812 871)</w:t>
            </w:r>
          </w:p>
        </w:tc>
        <w:tc>
          <w:tcPr>
            <w:tcW w:w="307" w:type="dxa"/>
            <w:vAlign w:val="center"/>
          </w:tcPr>
          <w:p w14:paraId="1FF4EB03" w14:textId="77777777" w:rsidR="001D2DD0" w:rsidRPr="00E34610" w:rsidRDefault="001D2DD0" w:rsidP="00E34610">
            <w:pPr>
              <w:tabs>
                <w:tab w:val="left" w:pos="1712"/>
              </w:tabs>
              <w:spacing w:after="0"/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1E88904" w14:textId="77777777" w:rsidR="001D2DD0" w:rsidRPr="00E34610" w:rsidRDefault="001D2DD0" w:rsidP="00E34610">
            <w:pPr>
              <w:tabs>
                <w:tab w:val="left" w:pos="1712"/>
              </w:tabs>
              <w:spacing w:after="0"/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  <w:lang w:val="en-US"/>
              </w:rPr>
              <w:t>1 180 266</w:t>
            </w:r>
          </w:p>
        </w:tc>
        <w:tc>
          <w:tcPr>
            <w:tcW w:w="1275" w:type="dxa"/>
            <w:tcBorders>
              <w:top w:val="single" w:sz="8" w:space="0" w:color="808080"/>
              <w:bottom w:val="single" w:sz="8" w:space="0" w:color="808080"/>
            </w:tcBorders>
            <w:noWrap/>
            <w:vAlign w:val="center"/>
          </w:tcPr>
          <w:p w14:paraId="20DD176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  <w:lang w:val="en-US"/>
              </w:rPr>
              <w:t>(819 646)</w:t>
            </w:r>
          </w:p>
        </w:tc>
      </w:tr>
      <w:tr w:rsidR="00E34610" w:rsidRPr="00E34610" w14:paraId="64FA54D5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2448F0E7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(Losses)/gains from transactions, exchange rate differences and revaluation of precious metals</w:t>
            </w:r>
          </w:p>
        </w:tc>
        <w:tc>
          <w:tcPr>
            <w:tcW w:w="1134" w:type="dxa"/>
            <w:vAlign w:val="center"/>
          </w:tcPr>
          <w:p w14:paraId="6D1F13CD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(5 932 348)</w:t>
            </w:r>
          </w:p>
        </w:tc>
        <w:tc>
          <w:tcPr>
            <w:tcW w:w="1134" w:type="dxa"/>
            <w:vAlign w:val="center"/>
          </w:tcPr>
          <w:p w14:paraId="5C479A21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3 342 272</w:t>
            </w:r>
          </w:p>
        </w:tc>
        <w:tc>
          <w:tcPr>
            <w:tcW w:w="307" w:type="dxa"/>
            <w:vAlign w:val="center"/>
          </w:tcPr>
          <w:p w14:paraId="41F0CB2A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vAlign w:val="center"/>
          </w:tcPr>
          <w:p w14:paraId="4DAEE8AB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(5 932 412)</w:t>
            </w:r>
          </w:p>
        </w:tc>
        <w:tc>
          <w:tcPr>
            <w:tcW w:w="1275" w:type="dxa"/>
            <w:noWrap/>
            <w:vAlign w:val="center"/>
          </w:tcPr>
          <w:p w14:paraId="4A20BCDD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 3 342 404 </w:t>
            </w:r>
          </w:p>
        </w:tc>
      </w:tr>
      <w:tr w:rsidR="00E34610" w:rsidRPr="00E34610" w14:paraId="60F6C98A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72955474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Losses on financial instruments measured at fair value through profit or loss</w:t>
            </w:r>
          </w:p>
        </w:tc>
        <w:tc>
          <w:tcPr>
            <w:tcW w:w="1134" w:type="dxa"/>
            <w:vAlign w:val="center"/>
          </w:tcPr>
          <w:p w14:paraId="5A236D71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(15 929)</w:t>
            </w:r>
          </w:p>
        </w:tc>
        <w:tc>
          <w:tcPr>
            <w:tcW w:w="1134" w:type="dxa"/>
            <w:vAlign w:val="center"/>
          </w:tcPr>
          <w:p w14:paraId="1C2A681D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(3 618)</w:t>
            </w:r>
          </w:p>
        </w:tc>
        <w:tc>
          <w:tcPr>
            <w:tcW w:w="307" w:type="dxa"/>
            <w:vAlign w:val="center"/>
          </w:tcPr>
          <w:p w14:paraId="21E8CEC5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vAlign w:val="center"/>
          </w:tcPr>
          <w:p w14:paraId="7B5111D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(15 929)</w:t>
            </w:r>
          </w:p>
        </w:tc>
        <w:tc>
          <w:tcPr>
            <w:tcW w:w="1275" w:type="dxa"/>
            <w:noWrap/>
            <w:vAlign w:val="center"/>
          </w:tcPr>
          <w:p w14:paraId="702545E1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(3 618)</w:t>
            </w:r>
          </w:p>
        </w:tc>
      </w:tr>
      <w:tr w:rsidR="00E34610" w:rsidRPr="00E34610" w14:paraId="4135E768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769E9643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Losses from securities revaluation</w:t>
            </w:r>
          </w:p>
        </w:tc>
        <w:tc>
          <w:tcPr>
            <w:tcW w:w="1134" w:type="dxa"/>
            <w:vAlign w:val="center"/>
          </w:tcPr>
          <w:p w14:paraId="7B475BF7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(146 451)</w:t>
            </w:r>
          </w:p>
        </w:tc>
        <w:tc>
          <w:tcPr>
            <w:tcW w:w="1134" w:type="dxa"/>
            <w:vAlign w:val="center"/>
          </w:tcPr>
          <w:p w14:paraId="7BA01D58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(21 605)</w:t>
            </w:r>
          </w:p>
        </w:tc>
        <w:tc>
          <w:tcPr>
            <w:tcW w:w="307" w:type="dxa"/>
            <w:vAlign w:val="center"/>
          </w:tcPr>
          <w:p w14:paraId="4892BAAB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vAlign w:val="center"/>
          </w:tcPr>
          <w:p w14:paraId="40101C25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(146 451)</w:t>
            </w:r>
          </w:p>
        </w:tc>
        <w:tc>
          <w:tcPr>
            <w:tcW w:w="1275" w:type="dxa"/>
            <w:noWrap/>
            <w:vAlign w:val="center"/>
          </w:tcPr>
          <w:p w14:paraId="4514921B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(21 605)</w:t>
            </w:r>
          </w:p>
        </w:tc>
      </w:tr>
      <w:tr w:rsidR="00E34610" w:rsidRPr="00E34610" w14:paraId="65F5CE0F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4BFB5334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Other income</w:t>
            </w:r>
          </w:p>
        </w:tc>
        <w:tc>
          <w:tcPr>
            <w:tcW w:w="1134" w:type="dxa"/>
            <w:vAlign w:val="center"/>
          </w:tcPr>
          <w:p w14:paraId="227C238A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111 190</w:t>
            </w:r>
          </w:p>
        </w:tc>
        <w:tc>
          <w:tcPr>
            <w:tcW w:w="1134" w:type="dxa"/>
            <w:vAlign w:val="center"/>
          </w:tcPr>
          <w:p w14:paraId="0F6C34A3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78 800</w:t>
            </w:r>
          </w:p>
        </w:tc>
        <w:tc>
          <w:tcPr>
            <w:tcW w:w="307" w:type="dxa"/>
            <w:vAlign w:val="center"/>
          </w:tcPr>
          <w:p w14:paraId="452BF9FA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4321BE7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105 455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0094C27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 72 653 </w:t>
            </w:r>
          </w:p>
        </w:tc>
      </w:tr>
      <w:tr w:rsidR="00E34610" w:rsidRPr="00E34610" w14:paraId="6A65EC8C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5145BD12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Impairment gains/(losses) on financial assets</w:t>
            </w:r>
          </w:p>
        </w:tc>
        <w:tc>
          <w:tcPr>
            <w:tcW w:w="1134" w:type="dxa"/>
            <w:vAlign w:val="center"/>
          </w:tcPr>
          <w:p w14:paraId="1185685E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34 823</w:t>
            </w:r>
          </w:p>
        </w:tc>
        <w:tc>
          <w:tcPr>
            <w:tcW w:w="1134" w:type="dxa"/>
            <w:vAlign w:val="center"/>
          </w:tcPr>
          <w:p w14:paraId="4601A182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(39 347)</w:t>
            </w:r>
          </w:p>
        </w:tc>
        <w:tc>
          <w:tcPr>
            <w:tcW w:w="307" w:type="dxa"/>
            <w:vAlign w:val="center"/>
          </w:tcPr>
          <w:p w14:paraId="479DDD61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0E42B453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34 822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300C7EB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(39 368)</w:t>
            </w:r>
          </w:p>
        </w:tc>
      </w:tr>
      <w:tr w:rsidR="00E34610" w:rsidRPr="00E34610" w14:paraId="2BCFED80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6330AE4B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Personnel expenses</w:t>
            </w:r>
          </w:p>
        </w:tc>
        <w:tc>
          <w:tcPr>
            <w:tcW w:w="1134" w:type="dxa"/>
            <w:vAlign w:val="center"/>
          </w:tcPr>
          <w:p w14:paraId="2CFCB33B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(330 333)</w:t>
            </w:r>
          </w:p>
        </w:tc>
        <w:tc>
          <w:tcPr>
            <w:tcW w:w="1134" w:type="dxa"/>
            <w:vAlign w:val="center"/>
          </w:tcPr>
          <w:p w14:paraId="7574A730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(227 187)</w:t>
            </w:r>
          </w:p>
        </w:tc>
        <w:tc>
          <w:tcPr>
            <w:tcW w:w="307" w:type="dxa"/>
            <w:vAlign w:val="center"/>
          </w:tcPr>
          <w:p w14:paraId="173EC49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5E089AE9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(321 587)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0B2BD67B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(220 261)</w:t>
            </w:r>
          </w:p>
        </w:tc>
      </w:tr>
      <w:tr w:rsidR="00E34610" w:rsidRPr="00E34610" w14:paraId="4403CCF6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62D6FF8B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Production of national currency</w:t>
            </w:r>
          </w:p>
        </w:tc>
        <w:tc>
          <w:tcPr>
            <w:tcW w:w="1134" w:type="dxa"/>
            <w:vAlign w:val="center"/>
          </w:tcPr>
          <w:p w14:paraId="1137687F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(21 678)</w:t>
            </w:r>
          </w:p>
        </w:tc>
        <w:tc>
          <w:tcPr>
            <w:tcW w:w="1134" w:type="dxa"/>
            <w:vAlign w:val="center"/>
          </w:tcPr>
          <w:p w14:paraId="15B08F01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(27 528)</w:t>
            </w:r>
          </w:p>
        </w:tc>
        <w:tc>
          <w:tcPr>
            <w:tcW w:w="307" w:type="dxa"/>
            <w:vAlign w:val="center"/>
          </w:tcPr>
          <w:p w14:paraId="316ADC0D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6B88AB86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(21 678)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7529147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(27 528)</w:t>
            </w:r>
          </w:p>
        </w:tc>
      </w:tr>
      <w:tr w:rsidR="00E34610" w:rsidRPr="00E34610" w14:paraId="6A90DBC0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60DAD334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 xml:space="preserve">Depreciation and </w:t>
            </w:r>
            <w:proofErr w:type="spellStart"/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amortisation</w:t>
            </w:r>
            <w:proofErr w:type="spellEnd"/>
          </w:p>
        </w:tc>
        <w:tc>
          <w:tcPr>
            <w:tcW w:w="1134" w:type="dxa"/>
            <w:vAlign w:val="center"/>
          </w:tcPr>
          <w:p w14:paraId="0D1D827E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(34 402)</w:t>
            </w:r>
          </w:p>
        </w:tc>
        <w:tc>
          <w:tcPr>
            <w:tcW w:w="1134" w:type="dxa"/>
            <w:vAlign w:val="center"/>
          </w:tcPr>
          <w:p w14:paraId="4023C3A3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(28 635)</w:t>
            </w:r>
          </w:p>
        </w:tc>
        <w:tc>
          <w:tcPr>
            <w:tcW w:w="307" w:type="dxa"/>
            <w:vAlign w:val="center"/>
          </w:tcPr>
          <w:p w14:paraId="37150FF8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3E126912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(33 854)</w:t>
            </w:r>
          </w:p>
        </w:tc>
        <w:tc>
          <w:tcPr>
            <w:tcW w:w="1275" w:type="dxa"/>
            <w:tcBorders>
              <w:bottom w:val="nil"/>
            </w:tcBorders>
            <w:noWrap/>
            <w:vAlign w:val="center"/>
          </w:tcPr>
          <w:p w14:paraId="6355B86B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(27 908)</w:t>
            </w:r>
          </w:p>
        </w:tc>
      </w:tr>
      <w:tr w:rsidR="00E34610" w:rsidRPr="00E34610" w14:paraId="7BE79DB9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524B50C1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Other operating expenses</w:t>
            </w:r>
          </w:p>
        </w:tc>
        <w:tc>
          <w:tcPr>
            <w:tcW w:w="1134" w:type="dxa"/>
            <w:tcBorders>
              <w:bottom w:val="single" w:sz="12" w:space="0" w:color="808080"/>
            </w:tcBorders>
            <w:vAlign w:val="center"/>
          </w:tcPr>
          <w:p w14:paraId="17573A94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(65 759)</w:t>
            </w:r>
          </w:p>
        </w:tc>
        <w:tc>
          <w:tcPr>
            <w:tcW w:w="1134" w:type="dxa"/>
            <w:tcBorders>
              <w:bottom w:val="single" w:sz="12" w:space="0" w:color="808080"/>
            </w:tcBorders>
            <w:vAlign w:val="center"/>
          </w:tcPr>
          <w:p w14:paraId="086EF904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(64 186)</w:t>
            </w:r>
          </w:p>
        </w:tc>
        <w:tc>
          <w:tcPr>
            <w:tcW w:w="307" w:type="dxa"/>
            <w:vAlign w:val="center"/>
          </w:tcPr>
          <w:p w14:paraId="2453B93D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single" w:sz="12" w:space="0" w:color="808080"/>
            </w:tcBorders>
            <w:vAlign w:val="center"/>
          </w:tcPr>
          <w:p w14:paraId="3AF62823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(64 556)</w:t>
            </w:r>
          </w:p>
        </w:tc>
        <w:tc>
          <w:tcPr>
            <w:tcW w:w="1275" w:type="dxa"/>
            <w:tcBorders>
              <w:bottom w:val="single" w:sz="12" w:space="0" w:color="808080"/>
            </w:tcBorders>
            <w:noWrap/>
            <w:vAlign w:val="center"/>
          </w:tcPr>
          <w:p w14:paraId="106E8B6D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(62 767)</w:t>
            </w:r>
          </w:p>
        </w:tc>
      </w:tr>
      <w:tr w:rsidR="00E34610" w:rsidRPr="00E34610" w14:paraId="1C0DA661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7F9ACD32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(Loss)/profit before tax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68D42684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(5 214 441)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2DD676B0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2 196 095 </w:t>
            </w:r>
          </w:p>
        </w:tc>
        <w:tc>
          <w:tcPr>
            <w:tcW w:w="307" w:type="dxa"/>
            <w:tcBorders>
              <w:bottom w:val="nil"/>
            </w:tcBorders>
            <w:vAlign w:val="center"/>
          </w:tcPr>
          <w:p w14:paraId="17940486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single" w:sz="12" w:space="0" w:color="808080"/>
            </w:tcBorders>
            <w:vAlign w:val="center"/>
          </w:tcPr>
          <w:p w14:paraId="247E4034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  <w:t>(5 215 924)</w:t>
            </w:r>
          </w:p>
        </w:tc>
        <w:tc>
          <w:tcPr>
            <w:tcW w:w="1275" w:type="dxa"/>
            <w:tcBorders>
              <w:bottom w:val="single" w:sz="12" w:space="0" w:color="808080"/>
            </w:tcBorders>
            <w:noWrap/>
            <w:vAlign w:val="center"/>
          </w:tcPr>
          <w:p w14:paraId="1A71D539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2 192 356</w:t>
            </w:r>
          </w:p>
        </w:tc>
      </w:tr>
      <w:tr w:rsidR="00E34610" w:rsidRPr="00E34610" w14:paraId="3C18B593" w14:textId="77777777" w:rsidTr="00E34610">
        <w:trPr>
          <w:trHeight w:val="29"/>
        </w:trPr>
        <w:tc>
          <w:tcPr>
            <w:tcW w:w="5778" w:type="dxa"/>
            <w:noWrap/>
            <w:vAlign w:val="center"/>
          </w:tcPr>
          <w:p w14:paraId="52B49354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Income tax expense of subsidiary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2B2922FC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(196)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642FF07E" w14:textId="77777777" w:rsidR="001D2DD0" w:rsidRPr="00E34610" w:rsidRDefault="001D2DD0" w:rsidP="00E34610">
            <w:pPr>
              <w:spacing w:after="0"/>
              <w:ind w:right="-102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(491)</w:t>
            </w:r>
          </w:p>
        </w:tc>
        <w:tc>
          <w:tcPr>
            <w:tcW w:w="307" w:type="dxa"/>
            <w:tcBorders>
              <w:bottom w:val="nil"/>
            </w:tcBorders>
            <w:vAlign w:val="center"/>
          </w:tcPr>
          <w:p w14:paraId="1E29EE89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bottom w:val="single" w:sz="12" w:space="0" w:color="808080"/>
            </w:tcBorders>
            <w:vAlign w:val="center"/>
          </w:tcPr>
          <w:p w14:paraId="49B0D2AA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808080"/>
            </w:tcBorders>
            <w:noWrap/>
            <w:vAlign w:val="center"/>
          </w:tcPr>
          <w:p w14:paraId="1F8E95E2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34610" w:rsidRPr="00E34610" w14:paraId="63842B9E" w14:textId="77777777" w:rsidTr="00E34610">
        <w:trPr>
          <w:trHeight w:val="29"/>
        </w:trPr>
        <w:tc>
          <w:tcPr>
            <w:tcW w:w="5778" w:type="dxa"/>
            <w:tcBorders>
              <w:bottom w:val="nil"/>
            </w:tcBorders>
            <w:noWrap/>
            <w:vAlign w:val="center"/>
          </w:tcPr>
          <w:p w14:paraId="1AFAA444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NET (LOSS)/PROFIT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7214E099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(5 214 637)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25F94C4A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2 195 604 </w:t>
            </w:r>
          </w:p>
        </w:tc>
        <w:tc>
          <w:tcPr>
            <w:tcW w:w="307" w:type="dxa"/>
            <w:tcBorders>
              <w:bottom w:val="nil"/>
            </w:tcBorders>
            <w:vAlign w:val="center"/>
          </w:tcPr>
          <w:p w14:paraId="67F06C5A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0D799EC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  <w:t>(5 215 924)</w:t>
            </w:r>
          </w:p>
        </w:tc>
        <w:tc>
          <w:tcPr>
            <w:tcW w:w="1275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center"/>
          </w:tcPr>
          <w:p w14:paraId="0DCBEE5D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2 192 356</w:t>
            </w:r>
          </w:p>
        </w:tc>
      </w:tr>
      <w:tr w:rsidR="00E34610" w:rsidRPr="00E34610" w14:paraId="1DEB65CB" w14:textId="77777777" w:rsidTr="00E34610">
        <w:trPr>
          <w:trHeight w:val="29"/>
        </w:trPr>
        <w:tc>
          <w:tcPr>
            <w:tcW w:w="5778" w:type="dxa"/>
            <w:tcBorders>
              <w:top w:val="nil"/>
              <w:bottom w:val="nil"/>
            </w:tcBorders>
            <w:noWrap/>
            <w:vAlign w:val="center"/>
          </w:tcPr>
          <w:p w14:paraId="608A3153" w14:textId="77777777" w:rsidR="001D2DD0" w:rsidRPr="00E34610" w:rsidRDefault="001D2DD0" w:rsidP="00E34610">
            <w:pPr>
              <w:spacing w:after="0"/>
              <w:ind w:left="179" w:right="-120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From Bank’s activity</w:t>
            </w:r>
          </w:p>
        </w:tc>
        <w:tc>
          <w:tcPr>
            <w:tcW w:w="1134" w:type="dxa"/>
            <w:tcBorders>
              <w:top w:val="single" w:sz="12" w:space="0" w:color="808080"/>
              <w:bottom w:val="nil"/>
            </w:tcBorders>
            <w:vAlign w:val="center"/>
          </w:tcPr>
          <w:p w14:paraId="19BFD397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(5 215 924)</w:t>
            </w:r>
          </w:p>
        </w:tc>
        <w:tc>
          <w:tcPr>
            <w:tcW w:w="1134" w:type="dxa"/>
            <w:tcBorders>
              <w:top w:val="single" w:sz="12" w:space="0" w:color="808080"/>
              <w:bottom w:val="nil"/>
            </w:tcBorders>
            <w:vAlign w:val="center"/>
          </w:tcPr>
          <w:p w14:paraId="6F2500CC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2 192 356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799C941B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single" w:sz="12" w:space="0" w:color="808080"/>
              <w:bottom w:val="nil"/>
            </w:tcBorders>
            <w:vAlign w:val="center"/>
          </w:tcPr>
          <w:p w14:paraId="06EAD5B6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(5 215 924)</w:t>
            </w:r>
          </w:p>
        </w:tc>
        <w:tc>
          <w:tcPr>
            <w:tcW w:w="1275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7A154B01" w14:textId="77777777" w:rsidR="001D2DD0" w:rsidRPr="00E34610" w:rsidDel="00A22DCE" w:rsidRDefault="001D2DD0" w:rsidP="00E34610">
            <w:pPr>
              <w:spacing w:after="0"/>
              <w:jc w:val="right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2 192 356</w:t>
            </w:r>
          </w:p>
        </w:tc>
      </w:tr>
      <w:tr w:rsidR="00E34610" w:rsidRPr="00E34610" w14:paraId="08AD71C0" w14:textId="77777777" w:rsidTr="00E34610">
        <w:trPr>
          <w:trHeight w:val="29"/>
        </w:trPr>
        <w:tc>
          <w:tcPr>
            <w:tcW w:w="5778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6AACDD1B" w14:textId="77777777" w:rsidR="001D2DD0" w:rsidRPr="00E34610" w:rsidRDefault="001D2DD0" w:rsidP="00E34610">
            <w:pPr>
              <w:spacing w:after="0"/>
              <w:ind w:left="179" w:right="-120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From subsidiary’s activity</w:t>
            </w:r>
          </w:p>
        </w:tc>
        <w:tc>
          <w:tcPr>
            <w:tcW w:w="1134" w:type="dxa"/>
            <w:tcBorders>
              <w:top w:val="nil"/>
              <w:bottom w:val="single" w:sz="12" w:space="0" w:color="808080"/>
            </w:tcBorders>
            <w:vAlign w:val="center"/>
          </w:tcPr>
          <w:p w14:paraId="3C1443D3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1 287</w:t>
            </w:r>
          </w:p>
        </w:tc>
        <w:tc>
          <w:tcPr>
            <w:tcW w:w="1134" w:type="dxa"/>
            <w:tcBorders>
              <w:top w:val="nil"/>
              <w:bottom w:val="single" w:sz="12" w:space="0" w:color="808080"/>
            </w:tcBorders>
            <w:vAlign w:val="center"/>
          </w:tcPr>
          <w:p w14:paraId="707AB796" w14:textId="77777777" w:rsidR="001D2DD0" w:rsidRPr="00E34610" w:rsidRDefault="001D2DD0" w:rsidP="00E34610">
            <w:pPr>
              <w:spacing w:after="0"/>
              <w:ind w:left="-60" w:right="-102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3 248</w:t>
            </w:r>
          </w:p>
        </w:tc>
        <w:tc>
          <w:tcPr>
            <w:tcW w:w="307" w:type="dxa"/>
            <w:tcBorders>
              <w:top w:val="nil"/>
              <w:bottom w:val="single" w:sz="12" w:space="0" w:color="808080"/>
            </w:tcBorders>
            <w:vAlign w:val="center"/>
          </w:tcPr>
          <w:p w14:paraId="2EE1EFB4" w14:textId="77777777" w:rsidR="001D2DD0" w:rsidRPr="00E34610" w:rsidRDefault="001D2DD0" w:rsidP="00E34610">
            <w:pPr>
              <w:spacing w:after="0"/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tcBorders>
              <w:top w:val="nil"/>
              <w:bottom w:val="single" w:sz="12" w:space="0" w:color="808080"/>
            </w:tcBorders>
            <w:vAlign w:val="center"/>
          </w:tcPr>
          <w:p w14:paraId="2CB589C2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4B72A840" w14:textId="77777777" w:rsidR="001D2DD0" w:rsidRPr="00E34610" w:rsidDel="00A22DCE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-</w:t>
            </w:r>
          </w:p>
        </w:tc>
      </w:tr>
    </w:tbl>
    <w:p w14:paraId="6C18836B" w14:textId="62E2968B" w:rsidR="001D2DD0" w:rsidRPr="001D2DD0" w:rsidRDefault="001D2DD0" w:rsidP="001D2DD0">
      <w:pPr>
        <w:rPr>
          <w:rFonts w:ascii="PermianSerifTypeface" w:eastAsia="Times New Roman" w:hAnsi="PermianSerifTypeface"/>
          <w:sz w:val="20"/>
          <w:szCs w:val="20"/>
          <w:lang w:val="en-US"/>
        </w:rPr>
        <w:sectPr w:rsidR="001D2DD0" w:rsidRPr="001D2DD0" w:rsidSect="001F4815">
          <w:type w:val="continuous"/>
          <w:pgSz w:w="11906" w:h="16838"/>
          <w:pgMar w:top="1276" w:right="851" w:bottom="851" w:left="1701" w:header="426" w:footer="720" w:gutter="0"/>
          <w:cols w:space="720"/>
          <w:docGrid w:linePitch="360"/>
        </w:sectPr>
      </w:pPr>
    </w:p>
    <w:tbl>
      <w:tblPr>
        <w:tblStyle w:val="TableGridLight"/>
        <w:tblpPr w:leftFromText="180" w:rightFromText="180" w:vertAnchor="text" w:horzAnchor="margin" w:tblpX="-459" w:tblpY="99"/>
        <w:tblW w:w="11023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4162"/>
        <w:gridCol w:w="1016"/>
        <w:gridCol w:w="1275"/>
        <w:gridCol w:w="498"/>
        <w:gridCol w:w="314"/>
        <w:gridCol w:w="466"/>
        <w:gridCol w:w="314"/>
        <w:gridCol w:w="1245"/>
        <w:gridCol w:w="556"/>
        <w:gridCol w:w="720"/>
      </w:tblGrid>
      <w:tr w:rsidR="00E34610" w:rsidRPr="00E34610" w14:paraId="4F2CA470" w14:textId="77777777" w:rsidTr="009345CA">
        <w:trPr>
          <w:gridBefore w:val="1"/>
          <w:gridAfter w:val="1"/>
          <w:wBefore w:w="457" w:type="dxa"/>
          <w:wAfter w:w="720" w:type="dxa"/>
          <w:trHeight w:val="105"/>
        </w:trPr>
        <w:tc>
          <w:tcPr>
            <w:tcW w:w="4162" w:type="dxa"/>
            <w:noWrap/>
            <w:vAlign w:val="center"/>
          </w:tcPr>
          <w:p w14:paraId="7851A7D7" w14:textId="77777777" w:rsidR="00E34610" w:rsidRPr="00E34610" w:rsidRDefault="00E34610" w:rsidP="00E34610">
            <w:pPr>
              <w:spacing w:after="0"/>
              <w:ind w:right="-120"/>
              <w:rPr>
                <w:rFonts w:ascii="PermianSerifTypeface" w:hAnsi="PermianSerifTypeface"/>
                <w:sz w:val="20"/>
                <w:szCs w:val="20"/>
                <w:lang w:val="en-US"/>
              </w:rPr>
            </w:pPr>
          </w:p>
        </w:tc>
        <w:tc>
          <w:tcPr>
            <w:tcW w:w="2789" w:type="dxa"/>
            <w:gridSpan w:val="3"/>
            <w:tcBorders>
              <w:bottom w:val="nil"/>
            </w:tcBorders>
            <w:vAlign w:val="center"/>
          </w:tcPr>
          <w:p w14:paraId="5695E4C4" w14:textId="77777777" w:rsidR="00E34610" w:rsidRPr="00E34610" w:rsidRDefault="00E34610" w:rsidP="00E34610">
            <w:pPr>
              <w:spacing w:after="0"/>
              <w:ind w:left="-96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  <w:p w14:paraId="6FA0E960" w14:textId="77777777" w:rsidR="00E34610" w:rsidRPr="00E34610" w:rsidRDefault="00E34610" w:rsidP="00E34610">
            <w:pPr>
              <w:spacing w:after="0"/>
              <w:ind w:left="-96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tcBorders>
              <w:bottom w:val="nil"/>
            </w:tcBorders>
            <w:vAlign w:val="center"/>
          </w:tcPr>
          <w:p w14:paraId="0B25F4E6" w14:textId="77777777" w:rsidR="00E34610" w:rsidRPr="00E34610" w:rsidRDefault="00E34610" w:rsidP="00E34610">
            <w:pPr>
              <w:spacing w:after="0"/>
              <w:ind w:left="-96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gridSpan w:val="4"/>
            <w:tcBorders>
              <w:top w:val="nil"/>
              <w:bottom w:val="nil"/>
            </w:tcBorders>
            <w:vAlign w:val="center"/>
          </w:tcPr>
          <w:p w14:paraId="4A30DA1F" w14:textId="77777777" w:rsidR="00E34610" w:rsidRPr="00E34610" w:rsidRDefault="00E34610" w:rsidP="00E34610">
            <w:pPr>
              <w:spacing w:after="0"/>
              <w:ind w:left="-96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</w:tr>
      <w:tr w:rsidR="001D2DD0" w:rsidRPr="00E34610" w14:paraId="27D16CE7" w14:textId="77777777" w:rsidTr="009345CA">
        <w:trPr>
          <w:trHeight w:val="105"/>
        </w:trPr>
        <w:tc>
          <w:tcPr>
            <w:tcW w:w="5635" w:type="dxa"/>
            <w:gridSpan w:val="3"/>
            <w:noWrap/>
            <w:vAlign w:val="center"/>
          </w:tcPr>
          <w:p w14:paraId="3A706A4D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br w:type="page"/>
            </w:r>
          </w:p>
        </w:tc>
        <w:tc>
          <w:tcPr>
            <w:tcW w:w="2553" w:type="dxa"/>
            <w:gridSpan w:val="4"/>
            <w:tcBorders>
              <w:top w:val="nil"/>
              <w:bottom w:val="single" w:sz="8" w:space="0" w:color="808080"/>
            </w:tcBorders>
            <w:vAlign w:val="center"/>
          </w:tcPr>
          <w:p w14:paraId="08AF4932" w14:textId="0C27D1CE" w:rsidR="001D2DD0" w:rsidRPr="00E34610" w:rsidRDefault="001D2DD0" w:rsidP="00E34610">
            <w:pPr>
              <w:spacing w:after="0"/>
              <w:ind w:left="-96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CONSOLIDATED</w:t>
            </w:r>
          </w:p>
        </w:tc>
        <w:tc>
          <w:tcPr>
            <w:tcW w:w="314" w:type="dxa"/>
            <w:tcBorders>
              <w:top w:val="nil"/>
            </w:tcBorders>
            <w:vAlign w:val="center"/>
          </w:tcPr>
          <w:p w14:paraId="4797AEEC" w14:textId="77777777" w:rsidR="001D2DD0" w:rsidRPr="00E34610" w:rsidRDefault="001D2DD0" w:rsidP="00E34610">
            <w:pPr>
              <w:spacing w:after="0"/>
              <w:ind w:left="-96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1" w:type="dxa"/>
            <w:gridSpan w:val="3"/>
            <w:tcBorders>
              <w:top w:val="nil"/>
              <w:bottom w:val="single" w:sz="8" w:space="0" w:color="808080"/>
            </w:tcBorders>
            <w:vAlign w:val="center"/>
          </w:tcPr>
          <w:p w14:paraId="211E7093" w14:textId="77777777" w:rsidR="001D2DD0" w:rsidRPr="00E34610" w:rsidRDefault="001D2DD0" w:rsidP="00E34610">
            <w:pPr>
              <w:spacing w:after="0"/>
              <w:ind w:left="-96"/>
              <w:jc w:val="center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BANK</w:t>
            </w:r>
            <w:r w:rsidRPr="00E34610" w:rsidDel="006D0718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34610" w:rsidRPr="00E34610" w14:paraId="07229B92" w14:textId="77777777" w:rsidTr="009345CA">
        <w:trPr>
          <w:trHeight w:val="105"/>
        </w:trPr>
        <w:tc>
          <w:tcPr>
            <w:tcW w:w="5635" w:type="dxa"/>
            <w:gridSpan w:val="3"/>
            <w:tcBorders>
              <w:bottom w:val="nil"/>
            </w:tcBorders>
            <w:noWrap/>
            <w:vAlign w:val="center"/>
          </w:tcPr>
          <w:p w14:paraId="284BA7EC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5438F78" w14:textId="77777777" w:rsidR="001D2DD0" w:rsidRPr="00E34610" w:rsidRDefault="001D2DD0" w:rsidP="00E34610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1278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BE3CE6C" w14:textId="77777777" w:rsidR="001D2DD0" w:rsidRPr="00E34610" w:rsidRDefault="001D2DD0" w:rsidP="00E34610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314" w:type="dxa"/>
            <w:tcBorders>
              <w:bottom w:val="nil"/>
            </w:tcBorders>
            <w:vAlign w:val="center"/>
          </w:tcPr>
          <w:p w14:paraId="6D7311A6" w14:textId="77777777" w:rsidR="001D2DD0" w:rsidRPr="00E34610" w:rsidRDefault="001D2DD0" w:rsidP="00E34610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8" w:space="0" w:color="808080"/>
              <w:bottom w:val="nil"/>
            </w:tcBorders>
            <w:vAlign w:val="center"/>
          </w:tcPr>
          <w:p w14:paraId="7278F66D" w14:textId="77777777" w:rsidR="001D2DD0" w:rsidRPr="00E34610" w:rsidRDefault="001D2DD0" w:rsidP="00E34610">
            <w:pPr>
              <w:spacing w:after="0"/>
              <w:jc w:val="center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8" w:space="0" w:color="808080"/>
              <w:bottom w:val="single" w:sz="8" w:space="0" w:color="808080"/>
            </w:tcBorders>
            <w:noWrap/>
            <w:vAlign w:val="center"/>
          </w:tcPr>
          <w:p w14:paraId="2592ADCF" w14:textId="77777777" w:rsidR="001D2DD0" w:rsidRPr="00E34610" w:rsidRDefault="001D2DD0" w:rsidP="00E34610">
            <w:pPr>
              <w:spacing w:after="0"/>
              <w:jc w:val="center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2022</w:t>
            </w:r>
          </w:p>
        </w:tc>
      </w:tr>
      <w:tr w:rsidR="00E34610" w:rsidRPr="00E34610" w14:paraId="3DBDD78A" w14:textId="77777777" w:rsidTr="009345CA">
        <w:trPr>
          <w:trHeight w:val="105"/>
        </w:trPr>
        <w:tc>
          <w:tcPr>
            <w:tcW w:w="563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55B6DA73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808080"/>
            </w:tcBorders>
            <w:vAlign w:val="center"/>
          </w:tcPr>
          <w:p w14:paraId="5C9996BE" w14:textId="77777777" w:rsidR="001D2DD0" w:rsidRPr="00E34610" w:rsidRDefault="001D2DD0" w:rsidP="00E34610">
            <w:pPr>
              <w:spacing w:after="0"/>
              <w:jc w:val="center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278" w:type="dxa"/>
            <w:gridSpan w:val="3"/>
            <w:tcBorders>
              <w:top w:val="single" w:sz="8" w:space="0" w:color="808080"/>
            </w:tcBorders>
            <w:vAlign w:val="center"/>
          </w:tcPr>
          <w:p w14:paraId="0B38E4A6" w14:textId="77777777" w:rsidR="001D2DD0" w:rsidRPr="00E34610" w:rsidRDefault="001D2DD0" w:rsidP="00E34610">
            <w:pPr>
              <w:spacing w:after="0"/>
              <w:ind w:right="-113"/>
              <w:jc w:val="center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20A85DD1" w14:textId="77777777" w:rsidR="001D2DD0" w:rsidRPr="00E34610" w:rsidRDefault="001D2DD0" w:rsidP="00E34610">
            <w:pPr>
              <w:spacing w:after="0"/>
              <w:ind w:right="-300"/>
              <w:jc w:val="center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8" w:space="0" w:color="808080"/>
              <w:bottom w:val="nil"/>
            </w:tcBorders>
            <w:vAlign w:val="center"/>
          </w:tcPr>
          <w:p w14:paraId="7623E687" w14:textId="77777777" w:rsidR="001D2DD0" w:rsidRPr="00E34610" w:rsidRDefault="001D2DD0" w:rsidP="00E34610">
            <w:pPr>
              <w:spacing w:after="0"/>
              <w:ind w:right="30"/>
              <w:jc w:val="center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276" w:type="dxa"/>
            <w:gridSpan w:val="2"/>
            <w:tcBorders>
              <w:top w:val="single" w:sz="8" w:space="0" w:color="808080"/>
              <w:bottom w:val="nil"/>
            </w:tcBorders>
            <w:noWrap/>
            <w:vAlign w:val="center"/>
          </w:tcPr>
          <w:p w14:paraId="5A4FAD72" w14:textId="77777777" w:rsidR="001D2DD0" w:rsidRPr="00E34610" w:rsidRDefault="001D2DD0" w:rsidP="00E34610">
            <w:pPr>
              <w:spacing w:after="0"/>
              <w:jc w:val="center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en-US"/>
              </w:rPr>
              <w:t>MDL’000</w:t>
            </w:r>
          </w:p>
        </w:tc>
      </w:tr>
      <w:tr w:rsidR="00E34610" w:rsidRPr="00E34610" w14:paraId="27897FD8" w14:textId="77777777" w:rsidTr="009345CA">
        <w:trPr>
          <w:trHeight w:val="105"/>
        </w:trPr>
        <w:tc>
          <w:tcPr>
            <w:tcW w:w="5635" w:type="dxa"/>
            <w:gridSpan w:val="3"/>
            <w:tcBorders>
              <w:top w:val="nil"/>
            </w:tcBorders>
            <w:noWrap/>
            <w:vAlign w:val="center"/>
          </w:tcPr>
          <w:p w14:paraId="37029CE7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Other comprehensive income</w:t>
            </w:r>
          </w:p>
        </w:tc>
        <w:tc>
          <w:tcPr>
            <w:tcW w:w="1275" w:type="dxa"/>
            <w:vAlign w:val="center"/>
          </w:tcPr>
          <w:p w14:paraId="09B7D63D" w14:textId="77777777" w:rsidR="001D2DD0" w:rsidRPr="00E34610" w:rsidRDefault="001D2DD0" w:rsidP="00E34610">
            <w:pPr>
              <w:spacing w:after="0"/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6CA29209" w14:textId="77777777" w:rsidR="001D2DD0" w:rsidRPr="00E34610" w:rsidRDefault="001D2DD0" w:rsidP="00E34610">
            <w:pPr>
              <w:spacing w:after="0"/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tcBorders>
              <w:top w:val="nil"/>
            </w:tcBorders>
            <w:vAlign w:val="center"/>
          </w:tcPr>
          <w:p w14:paraId="33C96618" w14:textId="77777777" w:rsidR="001D2DD0" w:rsidRPr="00E34610" w:rsidRDefault="001D2DD0" w:rsidP="00E34610">
            <w:pPr>
              <w:spacing w:after="0"/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nil"/>
            </w:tcBorders>
            <w:vAlign w:val="center"/>
          </w:tcPr>
          <w:p w14:paraId="505E8640" w14:textId="77777777" w:rsidR="001D2DD0" w:rsidRPr="00E34610" w:rsidRDefault="001D2DD0" w:rsidP="00E34610">
            <w:pPr>
              <w:spacing w:after="0"/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noWrap/>
            <w:vAlign w:val="center"/>
          </w:tcPr>
          <w:p w14:paraId="555135CB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</w:tr>
      <w:tr w:rsidR="00E34610" w:rsidRPr="00E34610" w14:paraId="45D5DDB2" w14:textId="77777777" w:rsidTr="009345CA">
        <w:trPr>
          <w:trHeight w:val="105"/>
        </w:trPr>
        <w:tc>
          <w:tcPr>
            <w:tcW w:w="5635" w:type="dxa"/>
            <w:gridSpan w:val="3"/>
            <w:noWrap/>
            <w:vAlign w:val="center"/>
          </w:tcPr>
          <w:p w14:paraId="60FA45CD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i/>
                <w:sz w:val="20"/>
                <w:szCs w:val="20"/>
                <w:lang w:val="en-US"/>
              </w:rPr>
              <w:t>Items that are or may be reclassified subsequently to profit or loss</w:t>
            </w:r>
          </w:p>
        </w:tc>
        <w:tc>
          <w:tcPr>
            <w:tcW w:w="1275" w:type="dxa"/>
            <w:vAlign w:val="center"/>
          </w:tcPr>
          <w:p w14:paraId="59CFDA48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15F5D21A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vAlign w:val="center"/>
          </w:tcPr>
          <w:p w14:paraId="1289F009" w14:textId="77777777" w:rsidR="001D2DD0" w:rsidRPr="00E34610" w:rsidDel="00204EC3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vAlign w:val="center"/>
          </w:tcPr>
          <w:p w14:paraId="50CA52C6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CD65709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34610" w:rsidRPr="00E34610" w14:paraId="6A097A62" w14:textId="77777777" w:rsidTr="009345CA">
        <w:trPr>
          <w:trHeight w:val="105"/>
        </w:trPr>
        <w:tc>
          <w:tcPr>
            <w:tcW w:w="5635" w:type="dxa"/>
            <w:gridSpan w:val="3"/>
            <w:noWrap/>
            <w:vAlign w:val="center"/>
          </w:tcPr>
          <w:p w14:paraId="38A6BF05" w14:textId="77777777" w:rsidR="001D2DD0" w:rsidRPr="00E34610" w:rsidRDefault="001D2DD0" w:rsidP="00E34610">
            <w:pPr>
              <w:spacing w:after="0"/>
              <w:ind w:right="-120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Revaluation of foreign currency securities measured at fair value through other comprehensive income</w:t>
            </w:r>
          </w:p>
        </w:tc>
        <w:tc>
          <w:tcPr>
            <w:tcW w:w="1275" w:type="dxa"/>
            <w:vAlign w:val="center"/>
          </w:tcPr>
          <w:p w14:paraId="09BBB63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225 262</w:t>
            </w:r>
          </w:p>
        </w:tc>
        <w:tc>
          <w:tcPr>
            <w:tcW w:w="1278" w:type="dxa"/>
            <w:gridSpan w:val="3"/>
            <w:vAlign w:val="center"/>
          </w:tcPr>
          <w:p w14:paraId="014A249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(220 734)</w:t>
            </w:r>
          </w:p>
        </w:tc>
        <w:tc>
          <w:tcPr>
            <w:tcW w:w="314" w:type="dxa"/>
            <w:tcBorders>
              <w:bottom w:val="nil"/>
            </w:tcBorders>
            <w:vAlign w:val="center"/>
          </w:tcPr>
          <w:p w14:paraId="146A68B5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vAlign w:val="center"/>
          </w:tcPr>
          <w:p w14:paraId="513FB5E8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225 262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14325592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(220 734)</w:t>
            </w:r>
          </w:p>
        </w:tc>
      </w:tr>
      <w:tr w:rsidR="00E34610" w:rsidRPr="00E34610" w14:paraId="2311DD99" w14:textId="77777777" w:rsidTr="009345CA">
        <w:trPr>
          <w:trHeight w:val="105"/>
        </w:trPr>
        <w:tc>
          <w:tcPr>
            <w:tcW w:w="5635" w:type="dxa"/>
            <w:gridSpan w:val="3"/>
            <w:noWrap/>
            <w:vAlign w:val="center"/>
          </w:tcPr>
          <w:p w14:paraId="08A8F239" w14:textId="77777777" w:rsidR="001D2DD0" w:rsidRPr="00E34610" w:rsidRDefault="001D2DD0" w:rsidP="00E34610">
            <w:pPr>
              <w:spacing w:after="0"/>
              <w:rPr>
                <w:rFonts w:ascii="PermianSerifTypeface" w:hAnsi="PermianSerifTypeface"/>
                <w:bCs/>
                <w:color w:val="FF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color w:val="000000"/>
                <w:sz w:val="20"/>
                <w:szCs w:val="20"/>
                <w:lang w:val="en-US"/>
              </w:rPr>
              <w:t>Exchange rate differences from revaluation of foreign currency securities measured at fair value through other comprehensive income</w:t>
            </w:r>
          </w:p>
        </w:tc>
        <w:tc>
          <w:tcPr>
            <w:tcW w:w="1275" w:type="dxa"/>
            <w:vAlign w:val="center"/>
          </w:tcPr>
          <w:p w14:paraId="2E58045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15 114</w:t>
            </w:r>
          </w:p>
        </w:tc>
        <w:tc>
          <w:tcPr>
            <w:tcW w:w="1278" w:type="dxa"/>
            <w:gridSpan w:val="3"/>
            <w:vAlign w:val="center"/>
          </w:tcPr>
          <w:p w14:paraId="01AC0A74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 xml:space="preserve">610 </w:t>
            </w:r>
          </w:p>
        </w:tc>
        <w:tc>
          <w:tcPr>
            <w:tcW w:w="314" w:type="dxa"/>
            <w:tcBorders>
              <w:bottom w:val="nil"/>
            </w:tcBorders>
            <w:vAlign w:val="center"/>
          </w:tcPr>
          <w:p w14:paraId="4019AD2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bottom w:val="nil"/>
            </w:tcBorders>
            <w:vAlign w:val="center"/>
          </w:tcPr>
          <w:p w14:paraId="34138C2E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15 114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noWrap/>
            <w:vAlign w:val="center"/>
          </w:tcPr>
          <w:p w14:paraId="6CF58C3C" w14:textId="77777777" w:rsidR="001D2DD0" w:rsidRPr="00E34610" w:rsidRDefault="001D2DD0" w:rsidP="00E34610">
            <w:pPr>
              <w:tabs>
                <w:tab w:val="right" w:pos="1861"/>
              </w:tabs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 xml:space="preserve">610 </w:t>
            </w:r>
          </w:p>
        </w:tc>
      </w:tr>
      <w:tr w:rsidR="00E34610" w:rsidRPr="00E34610" w14:paraId="31C29159" w14:textId="77777777" w:rsidTr="009345CA">
        <w:trPr>
          <w:trHeight w:val="105"/>
        </w:trPr>
        <w:tc>
          <w:tcPr>
            <w:tcW w:w="5635" w:type="dxa"/>
            <w:gridSpan w:val="3"/>
            <w:tcBorders>
              <w:bottom w:val="nil"/>
            </w:tcBorders>
            <w:noWrap/>
            <w:vAlign w:val="center"/>
          </w:tcPr>
          <w:p w14:paraId="7F6EFD89" w14:textId="77777777" w:rsidR="001D2DD0" w:rsidRPr="00E34610" w:rsidRDefault="001D2DD0" w:rsidP="00E34610">
            <w:pPr>
              <w:spacing w:after="0"/>
              <w:rPr>
                <w:rFonts w:ascii="PermianSerifTypeface" w:hAnsi="PermianSerifTypeface"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color w:val="000000"/>
                <w:sz w:val="20"/>
                <w:szCs w:val="20"/>
                <w:lang w:val="en-US"/>
              </w:rPr>
              <w:t xml:space="preserve">Impairment losses on foreign currency securities measured at fair value through other comprehensive income  </w:t>
            </w:r>
          </w:p>
        </w:tc>
        <w:tc>
          <w:tcPr>
            <w:tcW w:w="1275" w:type="dxa"/>
            <w:tcBorders>
              <w:bottom w:val="single" w:sz="12" w:space="0" w:color="808080"/>
            </w:tcBorders>
            <w:vAlign w:val="center"/>
          </w:tcPr>
          <w:p w14:paraId="326BF16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  <w:t>3 464</w:t>
            </w:r>
          </w:p>
        </w:tc>
        <w:tc>
          <w:tcPr>
            <w:tcW w:w="1278" w:type="dxa"/>
            <w:gridSpan w:val="3"/>
            <w:tcBorders>
              <w:bottom w:val="single" w:sz="12" w:space="0" w:color="808080"/>
            </w:tcBorders>
            <w:vAlign w:val="center"/>
          </w:tcPr>
          <w:p w14:paraId="7217BA5A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2 205 </w:t>
            </w:r>
          </w:p>
        </w:tc>
        <w:tc>
          <w:tcPr>
            <w:tcW w:w="314" w:type="dxa"/>
            <w:tcBorders>
              <w:bottom w:val="nil"/>
            </w:tcBorders>
            <w:vAlign w:val="center"/>
          </w:tcPr>
          <w:p w14:paraId="1354FDAB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bottom w:val="single" w:sz="12" w:space="0" w:color="808080"/>
            </w:tcBorders>
            <w:vAlign w:val="center"/>
          </w:tcPr>
          <w:p w14:paraId="3E943D0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  <w:t>3 464</w:t>
            </w:r>
          </w:p>
        </w:tc>
        <w:tc>
          <w:tcPr>
            <w:tcW w:w="1276" w:type="dxa"/>
            <w:gridSpan w:val="2"/>
            <w:tcBorders>
              <w:bottom w:val="single" w:sz="12" w:space="0" w:color="808080"/>
            </w:tcBorders>
            <w:noWrap/>
            <w:vAlign w:val="center"/>
          </w:tcPr>
          <w:p w14:paraId="57F6CA7A" w14:textId="77777777" w:rsidR="001D2DD0" w:rsidRPr="00E34610" w:rsidRDefault="001D2DD0" w:rsidP="00E34610">
            <w:pPr>
              <w:tabs>
                <w:tab w:val="right" w:pos="1861"/>
              </w:tabs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2 205 </w:t>
            </w:r>
          </w:p>
        </w:tc>
      </w:tr>
      <w:tr w:rsidR="00E34610" w:rsidRPr="00E34610" w14:paraId="020176A2" w14:textId="77777777" w:rsidTr="009345CA">
        <w:trPr>
          <w:trHeight w:val="105"/>
        </w:trPr>
        <w:tc>
          <w:tcPr>
            <w:tcW w:w="5635" w:type="dxa"/>
            <w:gridSpan w:val="3"/>
            <w:tcBorders>
              <w:bottom w:val="single" w:sz="12" w:space="0" w:color="808080"/>
            </w:tcBorders>
            <w:noWrap/>
            <w:vAlign w:val="center"/>
          </w:tcPr>
          <w:p w14:paraId="104ED3CF" w14:textId="77777777" w:rsidR="001D2DD0" w:rsidRPr="00E34610" w:rsidRDefault="001D2DD0" w:rsidP="00E34610">
            <w:pPr>
              <w:spacing w:after="0"/>
              <w:rPr>
                <w:rFonts w:ascii="PermianSerifTypeface" w:hAnsi="PermianSerifTypeface"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TOTAL COMPREHENSIVE RESULT FOR THE PERIOD</w:t>
            </w:r>
          </w:p>
        </w:tc>
        <w:tc>
          <w:tcPr>
            <w:tcW w:w="1275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647BFC16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(4 970 797)</w:t>
            </w:r>
          </w:p>
        </w:tc>
        <w:tc>
          <w:tcPr>
            <w:tcW w:w="1278" w:type="dxa"/>
            <w:gridSpan w:val="3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0382C41E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1 977 685 </w:t>
            </w:r>
          </w:p>
        </w:tc>
        <w:tc>
          <w:tcPr>
            <w:tcW w:w="314" w:type="dxa"/>
            <w:tcBorders>
              <w:bottom w:val="single" w:sz="12" w:space="0" w:color="808080"/>
            </w:tcBorders>
            <w:vAlign w:val="center"/>
          </w:tcPr>
          <w:p w14:paraId="4AAA6A7F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06C45B7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  <w:t>(4 972 084)</w:t>
            </w:r>
          </w:p>
        </w:tc>
        <w:tc>
          <w:tcPr>
            <w:tcW w:w="1276" w:type="dxa"/>
            <w:gridSpan w:val="2"/>
            <w:tcBorders>
              <w:top w:val="single" w:sz="12" w:space="0" w:color="808080"/>
              <w:bottom w:val="single" w:sz="12" w:space="0" w:color="808080"/>
            </w:tcBorders>
            <w:noWrap/>
            <w:vAlign w:val="center"/>
          </w:tcPr>
          <w:p w14:paraId="35F48E3C" w14:textId="77777777" w:rsidR="001D2DD0" w:rsidRPr="00E34610" w:rsidRDefault="001D2DD0" w:rsidP="00E34610">
            <w:pPr>
              <w:tabs>
                <w:tab w:val="right" w:pos="1861"/>
              </w:tabs>
              <w:spacing w:after="0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1 974 437 </w:t>
            </w:r>
          </w:p>
        </w:tc>
      </w:tr>
      <w:tr w:rsidR="00E34610" w:rsidRPr="00E34610" w14:paraId="7EEF5190" w14:textId="77777777" w:rsidTr="009345CA">
        <w:trPr>
          <w:trHeight w:val="105"/>
        </w:trPr>
        <w:tc>
          <w:tcPr>
            <w:tcW w:w="5635" w:type="dxa"/>
            <w:gridSpan w:val="3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0D30C85F" w14:textId="77777777" w:rsidR="001D2DD0" w:rsidRPr="00E34610" w:rsidRDefault="001D2DD0" w:rsidP="00E34610">
            <w:pPr>
              <w:spacing w:after="0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12" w:space="0" w:color="808080"/>
              <w:bottom w:val="nil"/>
            </w:tcBorders>
            <w:vAlign w:val="center"/>
          </w:tcPr>
          <w:p w14:paraId="0AFA671D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gridSpan w:val="3"/>
            <w:tcBorders>
              <w:top w:val="single" w:sz="12" w:space="0" w:color="808080"/>
              <w:bottom w:val="nil"/>
            </w:tcBorders>
            <w:vAlign w:val="center"/>
          </w:tcPr>
          <w:p w14:paraId="4352766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tcBorders>
              <w:top w:val="single" w:sz="12" w:space="0" w:color="808080"/>
              <w:bottom w:val="nil"/>
            </w:tcBorders>
            <w:vAlign w:val="center"/>
          </w:tcPr>
          <w:p w14:paraId="4D9410D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12" w:space="0" w:color="808080"/>
              <w:bottom w:val="nil"/>
            </w:tcBorders>
            <w:vAlign w:val="center"/>
          </w:tcPr>
          <w:p w14:paraId="4457B11F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7332CCFF" w14:textId="77777777" w:rsidR="001D2DD0" w:rsidRPr="00E34610" w:rsidRDefault="001D2DD0" w:rsidP="00E34610">
            <w:pPr>
              <w:tabs>
                <w:tab w:val="right" w:pos="1861"/>
              </w:tabs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34610" w:rsidRPr="00E34610" w14:paraId="793B1D13" w14:textId="77777777" w:rsidTr="009345CA">
        <w:trPr>
          <w:trHeight w:val="105"/>
        </w:trPr>
        <w:tc>
          <w:tcPr>
            <w:tcW w:w="5635" w:type="dxa"/>
            <w:gridSpan w:val="3"/>
            <w:tcBorders>
              <w:bottom w:val="nil"/>
            </w:tcBorders>
            <w:noWrap/>
            <w:vAlign w:val="center"/>
          </w:tcPr>
          <w:p w14:paraId="3E18F620" w14:textId="77777777" w:rsidR="001D2DD0" w:rsidRPr="00E34610" w:rsidRDefault="001D2DD0" w:rsidP="00E34610">
            <w:pPr>
              <w:spacing w:after="0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NET (LOSS)/PROFIT attributable to: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9453201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(5 214 637)</w:t>
            </w:r>
          </w:p>
        </w:tc>
        <w:tc>
          <w:tcPr>
            <w:tcW w:w="1278" w:type="dxa"/>
            <w:gridSpan w:val="3"/>
            <w:tcBorders>
              <w:bottom w:val="nil"/>
            </w:tcBorders>
            <w:vAlign w:val="center"/>
          </w:tcPr>
          <w:p w14:paraId="7E9C2E3F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2 195 604 </w:t>
            </w:r>
          </w:p>
        </w:tc>
        <w:tc>
          <w:tcPr>
            <w:tcW w:w="314" w:type="dxa"/>
            <w:tcBorders>
              <w:bottom w:val="nil"/>
            </w:tcBorders>
            <w:vAlign w:val="center"/>
          </w:tcPr>
          <w:p w14:paraId="48A71794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bottom w:val="nil"/>
            </w:tcBorders>
            <w:vAlign w:val="center"/>
          </w:tcPr>
          <w:p w14:paraId="4D4069C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sz w:val="20"/>
                <w:szCs w:val="20"/>
                <w:lang w:val="en-US"/>
              </w:rPr>
              <w:t>(5 215 924)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noWrap/>
            <w:vAlign w:val="center"/>
          </w:tcPr>
          <w:p w14:paraId="3B279991" w14:textId="77777777" w:rsidR="001D2DD0" w:rsidRPr="00E34610" w:rsidRDefault="001D2DD0" w:rsidP="00E34610">
            <w:pPr>
              <w:tabs>
                <w:tab w:val="right" w:pos="1861"/>
              </w:tabs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2 192 356</w:t>
            </w:r>
          </w:p>
        </w:tc>
      </w:tr>
      <w:tr w:rsidR="00E34610" w:rsidRPr="00E34610" w14:paraId="6C9AEACC" w14:textId="77777777" w:rsidTr="009345CA">
        <w:trPr>
          <w:trHeight w:val="105"/>
        </w:trPr>
        <w:tc>
          <w:tcPr>
            <w:tcW w:w="5635" w:type="dxa"/>
            <w:gridSpan w:val="3"/>
            <w:tcBorders>
              <w:bottom w:val="nil"/>
            </w:tcBorders>
            <w:noWrap/>
            <w:vAlign w:val="center"/>
          </w:tcPr>
          <w:p w14:paraId="6BD75417" w14:textId="77777777" w:rsidR="001D2DD0" w:rsidRPr="00E34610" w:rsidRDefault="001D2DD0" w:rsidP="00E34610">
            <w:pPr>
              <w:pStyle w:val="ListParagraph"/>
              <w:numPr>
                <w:ilvl w:val="0"/>
                <w:numId w:val="2"/>
              </w:num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</w:rPr>
              <w:t>Bank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1142998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(5 214 659)</w:t>
            </w:r>
          </w:p>
        </w:tc>
        <w:tc>
          <w:tcPr>
            <w:tcW w:w="1278" w:type="dxa"/>
            <w:gridSpan w:val="3"/>
            <w:tcBorders>
              <w:bottom w:val="nil"/>
            </w:tcBorders>
            <w:vAlign w:val="center"/>
          </w:tcPr>
          <w:p w14:paraId="6D8C8814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2 195 </w:t>
            </w: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551</w:t>
            </w:r>
          </w:p>
        </w:tc>
        <w:tc>
          <w:tcPr>
            <w:tcW w:w="314" w:type="dxa"/>
            <w:tcBorders>
              <w:bottom w:val="nil"/>
            </w:tcBorders>
            <w:vAlign w:val="center"/>
          </w:tcPr>
          <w:p w14:paraId="434D5BA1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bottom w:val="nil"/>
            </w:tcBorders>
            <w:vAlign w:val="center"/>
          </w:tcPr>
          <w:p w14:paraId="09C10CC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sz w:val="20"/>
                <w:szCs w:val="20"/>
                <w:lang w:val="en-US"/>
              </w:rPr>
              <w:t>(5 215 924)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noWrap/>
            <w:vAlign w:val="center"/>
          </w:tcPr>
          <w:p w14:paraId="4E13E73D" w14:textId="77777777" w:rsidR="001D2DD0" w:rsidRPr="00E34610" w:rsidRDefault="001D2DD0" w:rsidP="00E34610">
            <w:pPr>
              <w:tabs>
                <w:tab w:val="right" w:pos="1861"/>
              </w:tabs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2 192 356</w:t>
            </w:r>
          </w:p>
        </w:tc>
      </w:tr>
      <w:tr w:rsidR="00E34610" w:rsidRPr="00E34610" w14:paraId="2FEE58E2" w14:textId="77777777" w:rsidTr="009345CA">
        <w:trPr>
          <w:trHeight w:val="105"/>
        </w:trPr>
        <w:tc>
          <w:tcPr>
            <w:tcW w:w="5635" w:type="dxa"/>
            <w:gridSpan w:val="3"/>
            <w:tcBorders>
              <w:bottom w:val="single" w:sz="12" w:space="0" w:color="808080"/>
            </w:tcBorders>
            <w:noWrap/>
            <w:vAlign w:val="center"/>
          </w:tcPr>
          <w:p w14:paraId="0E2E7392" w14:textId="77777777" w:rsidR="001D2DD0" w:rsidRPr="00E34610" w:rsidRDefault="001D2DD0" w:rsidP="00E34610">
            <w:pPr>
              <w:pStyle w:val="ListParagraph"/>
              <w:numPr>
                <w:ilvl w:val="0"/>
                <w:numId w:val="2"/>
              </w:num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</w:rPr>
              <w:t>non-controlling interests</w:t>
            </w:r>
          </w:p>
        </w:tc>
        <w:tc>
          <w:tcPr>
            <w:tcW w:w="1275" w:type="dxa"/>
            <w:tcBorders>
              <w:bottom w:val="single" w:sz="12" w:space="0" w:color="808080"/>
            </w:tcBorders>
            <w:vAlign w:val="center"/>
          </w:tcPr>
          <w:p w14:paraId="55690D35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78" w:type="dxa"/>
            <w:gridSpan w:val="3"/>
            <w:tcBorders>
              <w:bottom w:val="single" w:sz="12" w:space="0" w:color="808080"/>
            </w:tcBorders>
            <w:vAlign w:val="center"/>
          </w:tcPr>
          <w:p w14:paraId="3A2C8C56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 53 </w:t>
            </w:r>
          </w:p>
        </w:tc>
        <w:tc>
          <w:tcPr>
            <w:tcW w:w="314" w:type="dxa"/>
            <w:tcBorders>
              <w:bottom w:val="single" w:sz="12" w:space="0" w:color="808080"/>
            </w:tcBorders>
            <w:vAlign w:val="center"/>
          </w:tcPr>
          <w:p w14:paraId="5A10902A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bottom w:val="single" w:sz="12" w:space="0" w:color="808080"/>
            </w:tcBorders>
            <w:vAlign w:val="center"/>
          </w:tcPr>
          <w:p w14:paraId="48777BB1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12" w:space="0" w:color="808080"/>
            </w:tcBorders>
            <w:noWrap/>
            <w:vAlign w:val="center"/>
          </w:tcPr>
          <w:p w14:paraId="2AD10660" w14:textId="77777777" w:rsidR="001D2DD0" w:rsidRPr="00E34610" w:rsidRDefault="001D2DD0" w:rsidP="00E34610">
            <w:pPr>
              <w:tabs>
                <w:tab w:val="right" w:pos="1861"/>
              </w:tabs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34610" w:rsidRPr="00E34610" w14:paraId="415CEEE7" w14:textId="77777777" w:rsidTr="009345CA">
        <w:trPr>
          <w:trHeight w:val="105"/>
        </w:trPr>
        <w:tc>
          <w:tcPr>
            <w:tcW w:w="5635" w:type="dxa"/>
            <w:gridSpan w:val="3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65D49EEE" w14:textId="77777777" w:rsidR="001D2DD0" w:rsidRPr="00E34610" w:rsidRDefault="001D2DD0" w:rsidP="00E34610">
            <w:pPr>
              <w:spacing w:after="0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TOTAL COMPREHENSIVE RESULT FOR THE PERIOD attributable to:</w:t>
            </w:r>
          </w:p>
        </w:tc>
        <w:tc>
          <w:tcPr>
            <w:tcW w:w="1275" w:type="dxa"/>
            <w:tcBorders>
              <w:top w:val="single" w:sz="12" w:space="0" w:color="808080"/>
              <w:bottom w:val="nil"/>
            </w:tcBorders>
            <w:vAlign w:val="center"/>
          </w:tcPr>
          <w:p w14:paraId="0116B8E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(4 970 797)</w:t>
            </w:r>
          </w:p>
        </w:tc>
        <w:tc>
          <w:tcPr>
            <w:tcW w:w="1278" w:type="dxa"/>
            <w:gridSpan w:val="3"/>
            <w:tcBorders>
              <w:top w:val="single" w:sz="12" w:space="0" w:color="808080"/>
              <w:bottom w:val="nil"/>
            </w:tcBorders>
            <w:vAlign w:val="center"/>
          </w:tcPr>
          <w:p w14:paraId="5FC0D547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1 977 685 </w:t>
            </w:r>
          </w:p>
        </w:tc>
        <w:tc>
          <w:tcPr>
            <w:tcW w:w="314" w:type="dxa"/>
            <w:tcBorders>
              <w:top w:val="single" w:sz="12" w:space="0" w:color="808080"/>
              <w:bottom w:val="nil"/>
            </w:tcBorders>
            <w:vAlign w:val="center"/>
          </w:tcPr>
          <w:p w14:paraId="03C2F0B2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12" w:space="0" w:color="808080"/>
              <w:bottom w:val="nil"/>
            </w:tcBorders>
            <w:vAlign w:val="center"/>
          </w:tcPr>
          <w:p w14:paraId="68988AD1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  <w:t>(4 972 084)</w:t>
            </w:r>
          </w:p>
        </w:tc>
        <w:tc>
          <w:tcPr>
            <w:tcW w:w="1276" w:type="dxa"/>
            <w:gridSpan w:val="2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3F126FEF" w14:textId="77777777" w:rsidR="001D2DD0" w:rsidRPr="00E34610" w:rsidRDefault="001D2DD0" w:rsidP="00E34610">
            <w:pPr>
              <w:tabs>
                <w:tab w:val="right" w:pos="1861"/>
              </w:tabs>
              <w:spacing w:after="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1 974 437 </w:t>
            </w:r>
          </w:p>
        </w:tc>
      </w:tr>
      <w:tr w:rsidR="00E34610" w:rsidRPr="00E34610" w14:paraId="062AE62C" w14:textId="77777777" w:rsidTr="009345CA">
        <w:trPr>
          <w:trHeight w:val="105"/>
        </w:trPr>
        <w:tc>
          <w:tcPr>
            <w:tcW w:w="5635" w:type="dxa"/>
            <w:gridSpan w:val="3"/>
            <w:tcBorders>
              <w:bottom w:val="nil"/>
            </w:tcBorders>
            <w:noWrap/>
            <w:vAlign w:val="center"/>
          </w:tcPr>
          <w:p w14:paraId="2545EDE9" w14:textId="77777777" w:rsidR="001D2DD0" w:rsidRPr="00E34610" w:rsidRDefault="001D2DD0" w:rsidP="00E34610">
            <w:pPr>
              <w:pStyle w:val="ListParagraph"/>
              <w:numPr>
                <w:ilvl w:val="0"/>
                <w:numId w:val="2"/>
              </w:numPr>
              <w:rPr>
                <w:rFonts w:ascii="PermianSerifTypeface" w:hAnsi="PermianSerifTypeface"/>
                <w:bCs/>
                <w:color w:val="000000"/>
                <w:sz w:val="20"/>
                <w:szCs w:val="20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</w:rPr>
              <w:t>Bank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48F47FA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  <w:lang w:val="en-US"/>
              </w:rPr>
              <w:t>(4 970 819)</w:t>
            </w:r>
          </w:p>
        </w:tc>
        <w:tc>
          <w:tcPr>
            <w:tcW w:w="1278" w:type="dxa"/>
            <w:gridSpan w:val="3"/>
            <w:tcBorders>
              <w:bottom w:val="nil"/>
            </w:tcBorders>
            <w:vAlign w:val="center"/>
          </w:tcPr>
          <w:p w14:paraId="47C910CB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 1 977 632 </w:t>
            </w:r>
          </w:p>
        </w:tc>
        <w:tc>
          <w:tcPr>
            <w:tcW w:w="314" w:type="dxa"/>
            <w:tcBorders>
              <w:bottom w:val="nil"/>
            </w:tcBorders>
            <w:vAlign w:val="center"/>
          </w:tcPr>
          <w:p w14:paraId="079626D3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bottom w:val="nil"/>
            </w:tcBorders>
            <w:vAlign w:val="center"/>
          </w:tcPr>
          <w:p w14:paraId="265C0F6C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  <w:t>(4 972 084)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noWrap/>
            <w:vAlign w:val="center"/>
          </w:tcPr>
          <w:p w14:paraId="34C86080" w14:textId="77777777" w:rsidR="001D2DD0" w:rsidRPr="00E34610" w:rsidRDefault="001D2DD0" w:rsidP="00E34610">
            <w:pPr>
              <w:tabs>
                <w:tab w:val="right" w:pos="1861"/>
              </w:tabs>
              <w:spacing w:after="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1 974 437</w:t>
            </w:r>
          </w:p>
        </w:tc>
      </w:tr>
      <w:tr w:rsidR="00E34610" w:rsidRPr="00E34610" w14:paraId="0FC94301" w14:textId="77777777" w:rsidTr="009345CA">
        <w:trPr>
          <w:trHeight w:val="105"/>
        </w:trPr>
        <w:tc>
          <w:tcPr>
            <w:tcW w:w="5635" w:type="dxa"/>
            <w:gridSpan w:val="3"/>
            <w:noWrap/>
            <w:vAlign w:val="center"/>
          </w:tcPr>
          <w:p w14:paraId="36CCC707" w14:textId="77777777" w:rsidR="001D2DD0" w:rsidRPr="00E34610" w:rsidRDefault="001D2DD0" w:rsidP="00E34610">
            <w:pPr>
              <w:pStyle w:val="ListParagraph"/>
              <w:numPr>
                <w:ilvl w:val="0"/>
                <w:numId w:val="2"/>
              </w:numPr>
              <w:ind w:right="-1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</w:rPr>
              <w:t>non-controlling interests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E97A76C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78" w:type="dxa"/>
            <w:gridSpan w:val="3"/>
            <w:tcBorders>
              <w:top w:val="nil"/>
              <w:bottom w:val="nil"/>
            </w:tcBorders>
            <w:vAlign w:val="center"/>
          </w:tcPr>
          <w:p w14:paraId="0AFE9907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 xml:space="preserve"> 53 </w:t>
            </w: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64415D42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14:paraId="3AA3A443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2E17EC6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E34610" w:rsidRPr="00E34610" w14:paraId="43999CF9" w14:textId="77777777" w:rsidTr="009345CA">
        <w:trPr>
          <w:trHeight w:val="105"/>
        </w:trPr>
        <w:tc>
          <w:tcPr>
            <w:tcW w:w="5635" w:type="dxa"/>
            <w:gridSpan w:val="3"/>
            <w:tcBorders>
              <w:bottom w:val="single" w:sz="12" w:space="0" w:color="808080"/>
            </w:tcBorders>
            <w:noWrap/>
            <w:vAlign w:val="center"/>
          </w:tcPr>
          <w:p w14:paraId="371C455F" w14:textId="77777777" w:rsidR="001D2DD0" w:rsidRPr="00E34610" w:rsidRDefault="001D2DD0" w:rsidP="00E34610">
            <w:pPr>
              <w:spacing w:after="0"/>
              <w:ind w:left="179" w:right="-1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single" w:sz="12" w:space="0" w:color="808080"/>
            </w:tcBorders>
            <w:vAlign w:val="center"/>
          </w:tcPr>
          <w:p w14:paraId="15CBF6BA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gridSpan w:val="3"/>
            <w:tcBorders>
              <w:top w:val="nil"/>
              <w:bottom w:val="single" w:sz="12" w:space="0" w:color="808080"/>
            </w:tcBorders>
            <w:vAlign w:val="center"/>
          </w:tcPr>
          <w:p w14:paraId="4CC4FF5B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tcBorders>
              <w:top w:val="nil"/>
              <w:bottom w:val="single" w:sz="12" w:space="0" w:color="808080"/>
            </w:tcBorders>
            <w:vAlign w:val="center"/>
          </w:tcPr>
          <w:p w14:paraId="3C853255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nil"/>
              <w:bottom w:val="single" w:sz="12" w:space="0" w:color="808080"/>
            </w:tcBorders>
            <w:vAlign w:val="center"/>
          </w:tcPr>
          <w:p w14:paraId="5CE8AC69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652B2790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1D2DD0" w:rsidRPr="00E34610" w14:paraId="1C905B50" w14:textId="77777777" w:rsidTr="009345CA">
        <w:trPr>
          <w:trHeight w:val="105"/>
        </w:trPr>
        <w:tc>
          <w:tcPr>
            <w:tcW w:w="11023" w:type="dxa"/>
            <w:gridSpan w:val="11"/>
            <w:tcBorders>
              <w:top w:val="nil"/>
              <w:bottom w:val="nil"/>
            </w:tcBorders>
            <w:noWrap/>
            <w:vAlign w:val="center"/>
          </w:tcPr>
          <w:p w14:paraId="0763D934" w14:textId="0FC6C185" w:rsidR="001D2DD0" w:rsidRPr="00E34610" w:rsidRDefault="001D2DD0" w:rsidP="00E34610">
            <w:pPr>
              <w:spacing w:after="0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CALCULATION OF THE PROFIT AVAILABLE FOR DISTRIBUTION/ (TOTAL LOSS)</w:t>
            </w:r>
          </w:p>
        </w:tc>
      </w:tr>
      <w:tr w:rsidR="00E34610" w:rsidRPr="00E34610" w14:paraId="04158280" w14:textId="77777777" w:rsidTr="009345CA">
        <w:trPr>
          <w:trHeight w:val="105"/>
        </w:trPr>
        <w:tc>
          <w:tcPr>
            <w:tcW w:w="563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2674113C" w14:textId="77777777" w:rsidR="001D2DD0" w:rsidRPr="00E34610" w:rsidRDefault="001D2DD0" w:rsidP="00E34610">
            <w:pPr>
              <w:spacing w:after="0"/>
              <w:ind w:right="-1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DC6035D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gridSpan w:val="3"/>
            <w:tcBorders>
              <w:top w:val="nil"/>
              <w:bottom w:val="nil"/>
            </w:tcBorders>
            <w:vAlign w:val="center"/>
          </w:tcPr>
          <w:p w14:paraId="407BD516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69AA7FB6" w14:textId="77777777" w:rsidR="001D2DD0" w:rsidRPr="00E34610" w:rsidDel="00204EC3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14:paraId="4CF25756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080D5F81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E34610" w:rsidRPr="00E34610" w14:paraId="13CFD770" w14:textId="77777777" w:rsidTr="009345CA">
        <w:trPr>
          <w:trHeight w:val="105"/>
        </w:trPr>
        <w:tc>
          <w:tcPr>
            <w:tcW w:w="563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690BC11C" w14:textId="77777777" w:rsidR="001D2DD0" w:rsidRPr="00E34610" w:rsidRDefault="001D2DD0" w:rsidP="00E34610">
            <w:pPr>
              <w:spacing w:after="0"/>
              <w:ind w:right="-1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NET (LOSS)/PROFIT from Bank’s activity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23381EE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(5 215 924)</w:t>
            </w:r>
          </w:p>
        </w:tc>
        <w:tc>
          <w:tcPr>
            <w:tcW w:w="1278" w:type="dxa"/>
            <w:gridSpan w:val="3"/>
            <w:tcBorders>
              <w:top w:val="nil"/>
              <w:bottom w:val="nil"/>
            </w:tcBorders>
            <w:vAlign w:val="center"/>
          </w:tcPr>
          <w:p w14:paraId="2D0C5D8F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2 192 356</w:t>
            </w: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4E6DF61D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14:paraId="6B879518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(5 215 924)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4B6F9C66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2 192 356</w:t>
            </w:r>
          </w:p>
        </w:tc>
      </w:tr>
      <w:tr w:rsidR="00E34610" w:rsidRPr="00E34610" w14:paraId="41E660B0" w14:textId="77777777" w:rsidTr="009345CA">
        <w:trPr>
          <w:trHeight w:val="105"/>
        </w:trPr>
        <w:tc>
          <w:tcPr>
            <w:tcW w:w="563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2788AA1F" w14:textId="77777777" w:rsidR="001D2DD0" w:rsidRPr="00E34610" w:rsidRDefault="001D2DD0" w:rsidP="00E34610">
            <w:pPr>
              <w:spacing w:after="0"/>
              <w:ind w:right="-1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Coverage/(allocation) of unrealized losses/(gains) from revaluation of foreign currency stocks</w:t>
            </w:r>
          </w:p>
        </w:tc>
        <w:tc>
          <w:tcPr>
            <w:tcW w:w="1275" w:type="dxa"/>
            <w:tcBorders>
              <w:top w:val="single" w:sz="8" w:space="0" w:color="808080"/>
              <w:bottom w:val="nil"/>
            </w:tcBorders>
            <w:vAlign w:val="center"/>
          </w:tcPr>
          <w:p w14:paraId="23FA42B9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  <w:t>5 493 557</w:t>
            </w:r>
          </w:p>
        </w:tc>
        <w:tc>
          <w:tcPr>
            <w:tcW w:w="1278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2DE7658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(2 686 551)</w:t>
            </w: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3B6EDE38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8" w:space="0" w:color="808080"/>
              <w:bottom w:val="nil"/>
            </w:tcBorders>
            <w:vAlign w:val="center"/>
          </w:tcPr>
          <w:p w14:paraId="274FD26D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color w:val="000000"/>
                <w:sz w:val="20"/>
                <w:szCs w:val="20"/>
                <w:lang w:val="en-US"/>
              </w:rPr>
              <w:t>5 493 557</w:t>
            </w:r>
          </w:p>
        </w:tc>
        <w:tc>
          <w:tcPr>
            <w:tcW w:w="1276" w:type="dxa"/>
            <w:gridSpan w:val="2"/>
            <w:tcBorders>
              <w:top w:val="single" w:sz="8" w:space="0" w:color="808080"/>
              <w:bottom w:val="nil"/>
            </w:tcBorders>
            <w:noWrap/>
            <w:vAlign w:val="center"/>
          </w:tcPr>
          <w:p w14:paraId="3C486F66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(2 686 551)</w:t>
            </w:r>
          </w:p>
        </w:tc>
      </w:tr>
      <w:tr w:rsidR="00E34610" w:rsidRPr="00E34610" w14:paraId="0AA5828D" w14:textId="77777777" w:rsidTr="009345CA">
        <w:trPr>
          <w:trHeight w:val="105"/>
        </w:trPr>
        <w:tc>
          <w:tcPr>
            <w:tcW w:w="563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3E182877" w14:textId="77777777" w:rsidR="001D2DD0" w:rsidRPr="00E34610" w:rsidRDefault="001D2DD0" w:rsidP="00E34610">
            <w:pPr>
              <w:spacing w:after="0"/>
              <w:ind w:right="-1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Allocation of unrealized gains from revaluation of precious metals</w:t>
            </w:r>
          </w:p>
        </w:tc>
        <w:tc>
          <w:tcPr>
            <w:tcW w:w="1275" w:type="dxa"/>
            <w:tcBorders>
              <w:top w:val="nil"/>
              <w:bottom w:val="single" w:sz="12" w:space="0" w:color="808080"/>
            </w:tcBorders>
            <w:vAlign w:val="center"/>
          </w:tcPr>
          <w:p w14:paraId="6E2AC7B0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(3 221)</w:t>
            </w:r>
          </w:p>
        </w:tc>
        <w:tc>
          <w:tcPr>
            <w:tcW w:w="1278" w:type="dxa"/>
            <w:gridSpan w:val="3"/>
            <w:tcBorders>
              <w:top w:val="nil"/>
              <w:bottom w:val="single" w:sz="12" w:space="0" w:color="808080"/>
            </w:tcBorders>
            <w:vAlign w:val="center"/>
          </w:tcPr>
          <w:p w14:paraId="7A3B9C3A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(6 336)</w:t>
            </w: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5BE54F7C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nil"/>
              <w:bottom w:val="single" w:sz="12" w:space="0" w:color="808080"/>
            </w:tcBorders>
            <w:vAlign w:val="center"/>
          </w:tcPr>
          <w:p w14:paraId="07272FFA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  <w:t>(3 221)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05683AD4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color w:val="000000"/>
                <w:sz w:val="20"/>
                <w:szCs w:val="20"/>
                <w:lang w:val="en-US"/>
              </w:rPr>
              <w:t>(6 336)</w:t>
            </w:r>
          </w:p>
        </w:tc>
      </w:tr>
      <w:tr w:rsidR="00E34610" w:rsidRPr="00E34610" w14:paraId="1E5AE6F8" w14:textId="77777777" w:rsidTr="009345CA">
        <w:trPr>
          <w:trHeight w:val="105"/>
        </w:trPr>
        <w:tc>
          <w:tcPr>
            <w:tcW w:w="5635" w:type="dxa"/>
            <w:gridSpan w:val="3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0A8E2328" w14:textId="77777777" w:rsidR="001D2DD0" w:rsidRPr="00E34610" w:rsidRDefault="001D2DD0" w:rsidP="00E34610">
            <w:pPr>
              <w:spacing w:after="0"/>
              <w:ind w:right="-1"/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PROFIT AVAILABLE FOR DISTRIBUTION/ (TOTAL LOSS)</w:t>
            </w:r>
          </w:p>
        </w:tc>
        <w:tc>
          <w:tcPr>
            <w:tcW w:w="1275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0FDC2A92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  <w:t>274 412</w:t>
            </w:r>
          </w:p>
        </w:tc>
        <w:tc>
          <w:tcPr>
            <w:tcW w:w="1278" w:type="dxa"/>
            <w:gridSpan w:val="3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0C59E474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(500 531)</w:t>
            </w:r>
          </w:p>
        </w:tc>
        <w:tc>
          <w:tcPr>
            <w:tcW w:w="314" w:type="dxa"/>
            <w:tcBorders>
              <w:top w:val="nil"/>
              <w:bottom w:val="single" w:sz="12" w:space="0" w:color="808080"/>
            </w:tcBorders>
            <w:vAlign w:val="center"/>
          </w:tcPr>
          <w:p w14:paraId="6F9DFF91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1B625E2E" w14:textId="77777777" w:rsidR="001D2DD0" w:rsidRPr="00E34610" w:rsidRDefault="001D2DD0" w:rsidP="00E34610">
            <w:pPr>
              <w:spacing w:after="0"/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  <w:t>274 412</w:t>
            </w:r>
          </w:p>
        </w:tc>
        <w:tc>
          <w:tcPr>
            <w:tcW w:w="1276" w:type="dxa"/>
            <w:gridSpan w:val="2"/>
            <w:tcBorders>
              <w:top w:val="single" w:sz="12" w:space="0" w:color="808080"/>
              <w:bottom w:val="single" w:sz="12" w:space="0" w:color="808080"/>
            </w:tcBorders>
            <w:noWrap/>
            <w:vAlign w:val="center"/>
          </w:tcPr>
          <w:p w14:paraId="27C3D1F8" w14:textId="77777777" w:rsidR="001D2DD0" w:rsidRPr="00E34610" w:rsidRDefault="001D2DD0" w:rsidP="00E34610">
            <w:pPr>
              <w:spacing w:after="0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en-US"/>
              </w:rPr>
            </w:pPr>
            <w:r w:rsidRPr="00E3461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(500 531)</w:t>
            </w:r>
          </w:p>
        </w:tc>
      </w:tr>
    </w:tbl>
    <w:p w14:paraId="41861B3E" w14:textId="77777777" w:rsidR="004724B1" w:rsidRDefault="004724B1" w:rsidP="001D2DD0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14:paraId="422BE90A" w14:textId="77777777" w:rsidR="00E34610" w:rsidRDefault="00E34610" w:rsidP="001D2DD0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14:paraId="44C2B3E2" w14:textId="77777777" w:rsidR="00E34610" w:rsidRPr="00E44688" w:rsidRDefault="00E34610" w:rsidP="001D2DD0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sectPr w:rsidR="00E34610" w:rsidRPr="00E44688" w:rsidSect="004724B1">
      <w:pgSz w:w="11906" w:h="16838"/>
      <w:pgMar w:top="426" w:right="851" w:bottom="851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EE7D" w14:textId="77777777" w:rsidR="00FE3BFE" w:rsidRDefault="00FE3BFE" w:rsidP="00A75602">
      <w:pPr>
        <w:spacing w:after="0" w:line="240" w:lineRule="auto"/>
      </w:pPr>
      <w:r>
        <w:separator/>
      </w:r>
    </w:p>
  </w:endnote>
  <w:endnote w:type="continuationSeparator" w:id="0">
    <w:p w14:paraId="38515310" w14:textId="77777777" w:rsidR="00FE3BFE" w:rsidRDefault="00FE3BFE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EEDE" w14:textId="77777777" w:rsidR="00FE3BFE" w:rsidRDefault="00FE3BFE" w:rsidP="00A75602">
      <w:pPr>
        <w:spacing w:after="0" w:line="240" w:lineRule="auto"/>
      </w:pPr>
      <w:r>
        <w:separator/>
      </w:r>
    </w:p>
  </w:footnote>
  <w:footnote w:type="continuationSeparator" w:id="0">
    <w:p w14:paraId="5AA87874" w14:textId="77777777" w:rsidR="00FE3BFE" w:rsidRDefault="00FE3BFE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4DE9" w14:textId="7C267C3E" w:rsidR="00523554" w:rsidRDefault="009345CA" w:rsidP="00C92B12">
    <w:pPr>
      <w:pStyle w:val="Header"/>
      <w:ind w:left="709" w:hanging="1135"/>
    </w:pPr>
    <w:r>
      <w:rPr>
        <w:rFonts w:ascii="PermianSerifTypeface" w:hAnsi="PermianSerifTypeface"/>
        <w:b/>
        <w:noProof/>
        <w:color w:val="000000"/>
      </w:rPr>
      <w:pict w14:anchorId="48A43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142.35pt;height:32.9pt;visibility:visible;mso-wrap-style:square">
          <v:imagedata r:id="rId1" o:title="BNM-Brandbook-Logo-ForLightBackgroun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B0A4FEA"/>
    <w:multiLevelType w:val="hybridMultilevel"/>
    <w:tmpl w:val="BB984966"/>
    <w:lvl w:ilvl="0" w:tplc="36A01D0C">
      <w:start w:val="2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88860">
    <w:abstractNumId w:val="0"/>
  </w:num>
  <w:num w:numId="2" w16cid:durableId="70911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NotTrackMoves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602"/>
    <w:rsid w:val="00004229"/>
    <w:rsid w:val="00007216"/>
    <w:rsid w:val="00036BBD"/>
    <w:rsid w:val="00044A74"/>
    <w:rsid w:val="00076A70"/>
    <w:rsid w:val="00091A6B"/>
    <w:rsid w:val="000D2E3D"/>
    <w:rsid w:val="00110B13"/>
    <w:rsid w:val="001608C6"/>
    <w:rsid w:val="00173347"/>
    <w:rsid w:val="001D2DD0"/>
    <w:rsid w:val="001F0F8E"/>
    <w:rsid w:val="001F4815"/>
    <w:rsid w:val="0020756A"/>
    <w:rsid w:val="0020757F"/>
    <w:rsid w:val="002260A7"/>
    <w:rsid w:val="00237D20"/>
    <w:rsid w:val="0024004F"/>
    <w:rsid w:val="00262D70"/>
    <w:rsid w:val="00282733"/>
    <w:rsid w:val="003354BC"/>
    <w:rsid w:val="00344677"/>
    <w:rsid w:val="00356CB3"/>
    <w:rsid w:val="003C3F85"/>
    <w:rsid w:val="003D7FBD"/>
    <w:rsid w:val="003F1C57"/>
    <w:rsid w:val="003F3E6A"/>
    <w:rsid w:val="00407039"/>
    <w:rsid w:val="0046214E"/>
    <w:rsid w:val="004724B1"/>
    <w:rsid w:val="00482C44"/>
    <w:rsid w:val="0048691E"/>
    <w:rsid w:val="004A3640"/>
    <w:rsid w:val="004A4B2E"/>
    <w:rsid w:val="004B5663"/>
    <w:rsid w:val="004D26B6"/>
    <w:rsid w:val="004F0B46"/>
    <w:rsid w:val="0051148B"/>
    <w:rsid w:val="00523554"/>
    <w:rsid w:val="00535D52"/>
    <w:rsid w:val="00556D46"/>
    <w:rsid w:val="00580BA8"/>
    <w:rsid w:val="005F4718"/>
    <w:rsid w:val="006510BD"/>
    <w:rsid w:val="00673758"/>
    <w:rsid w:val="00681CD2"/>
    <w:rsid w:val="006B30D5"/>
    <w:rsid w:val="006B392D"/>
    <w:rsid w:val="006F016A"/>
    <w:rsid w:val="00710C4E"/>
    <w:rsid w:val="00724C85"/>
    <w:rsid w:val="007332C7"/>
    <w:rsid w:val="00745881"/>
    <w:rsid w:val="00751035"/>
    <w:rsid w:val="0075435B"/>
    <w:rsid w:val="00777CFE"/>
    <w:rsid w:val="00786B52"/>
    <w:rsid w:val="00795661"/>
    <w:rsid w:val="007A56F6"/>
    <w:rsid w:val="007B1108"/>
    <w:rsid w:val="007F0A91"/>
    <w:rsid w:val="0082438F"/>
    <w:rsid w:val="008E11B5"/>
    <w:rsid w:val="008F0F5F"/>
    <w:rsid w:val="009345CA"/>
    <w:rsid w:val="00945C19"/>
    <w:rsid w:val="00947684"/>
    <w:rsid w:val="00996213"/>
    <w:rsid w:val="009F70CA"/>
    <w:rsid w:val="00A07A6F"/>
    <w:rsid w:val="00A75602"/>
    <w:rsid w:val="00AB3FBB"/>
    <w:rsid w:val="00AD60B2"/>
    <w:rsid w:val="00AF4D97"/>
    <w:rsid w:val="00B612CE"/>
    <w:rsid w:val="00BA582E"/>
    <w:rsid w:val="00BB52DE"/>
    <w:rsid w:val="00BD0EF5"/>
    <w:rsid w:val="00BD417C"/>
    <w:rsid w:val="00BD5AE8"/>
    <w:rsid w:val="00BF07F5"/>
    <w:rsid w:val="00BF38D8"/>
    <w:rsid w:val="00C06FA5"/>
    <w:rsid w:val="00C729BC"/>
    <w:rsid w:val="00C775B6"/>
    <w:rsid w:val="00C92B12"/>
    <w:rsid w:val="00C9548B"/>
    <w:rsid w:val="00CA3AE8"/>
    <w:rsid w:val="00CC3788"/>
    <w:rsid w:val="00CE2313"/>
    <w:rsid w:val="00D3059E"/>
    <w:rsid w:val="00D409DD"/>
    <w:rsid w:val="00D7414C"/>
    <w:rsid w:val="00D74695"/>
    <w:rsid w:val="00DC21D0"/>
    <w:rsid w:val="00DE7C44"/>
    <w:rsid w:val="00E270C0"/>
    <w:rsid w:val="00E34610"/>
    <w:rsid w:val="00E377EC"/>
    <w:rsid w:val="00E44688"/>
    <w:rsid w:val="00E73BD7"/>
    <w:rsid w:val="00E95C86"/>
    <w:rsid w:val="00EA6A6A"/>
    <w:rsid w:val="00EB0E0F"/>
    <w:rsid w:val="00EB48FA"/>
    <w:rsid w:val="00EC0364"/>
    <w:rsid w:val="00EC3857"/>
    <w:rsid w:val="00EC666F"/>
    <w:rsid w:val="00F0441C"/>
    <w:rsid w:val="00F218CA"/>
    <w:rsid w:val="00F2474C"/>
    <w:rsid w:val="00F512C5"/>
    <w:rsid w:val="00F52DC4"/>
    <w:rsid w:val="00F66A9C"/>
    <w:rsid w:val="00FB21AC"/>
    <w:rsid w:val="00FE2EC2"/>
    <w:rsid w:val="00FE3BFE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460F4A"/>
  <w15:docId w15:val="{2AA79F5A-6273-4BF6-B646-60A3805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W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uiPriority w:val="99"/>
    <w:unhideWhenUsed/>
    <w:rsid w:val="00F512C5"/>
    <w:rPr>
      <w:color w:val="0000FF"/>
      <w:u w:val="single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rPr>
      <w:rFonts w:ascii="Times New Roman" w:eastAsia="Times New Roman" w:hAnsi="Times New Roman"/>
      <w:lang w:val="ro-RO" w:eastAsia="ro-RO"/>
    </w:rPr>
    <w:tblPr/>
  </w:style>
  <w:style w:type="character" w:customStyle="1" w:styleId="Heading1Char">
    <w:name w:val="Heading 1 Char"/>
    <w:uiPriority w:val="9"/>
    <w:rsid w:val="00BD5AE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aliases w:val="e2 Char,t2 Char,h2 Char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link w:val="ListParagraph"/>
    <w:uiPriority w:val="34"/>
    <w:locked/>
    <w:rsid w:val="001D2DD0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A329-A74A-4A63-94DC-10FE509A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2023-05-30T07:48:00Z</dcterms:created>
  <cp:lastPrinted>2022-05-31T16:45:00Z</cp:lastPrinted>
  <dcterms:modified xsi:type="dcterms:W3CDTF">2024-06-27T12:25:00Z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cdc4f6aa-afc6-44fc-b696-8a353f72ccad</vt:lpwstr>
  </property>
  <property fmtid="{D5CDD505-2E9C-101B-9397-08002B2CF9AE}" pid="3" name="Clasificare">
    <vt:lpwstr>NONE</vt:lpwstr>
  </property>
</Properties>
</file>