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3C80" w14:textId="77777777" w:rsidR="00DA4BF4" w:rsidRPr="0039220C" w:rsidRDefault="00DA4BF4">
      <w:pPr>
        <w:rPr>
          <w:sz w:val="2"/>
          <w:szCs w:val="2"/>
          <w:lang w:val="ro-MD"/>
        </w:rPr>
      </w:pPr>
    </w:p>
    <w:p w14:paraId="3C20A73C" w14:textId="77777777" w:rsidR="00D3059E" w:rsidRPr="0039220C" w:rsidRDefault="00D3059E">
      <w:pPr>
        <w:rPr>
          <w:sz w:val="2"/>
          <w:szCs w:val="2"/>
          <w:lang w:val="ro-MD"/>
        </w:rPr>
      </w:pPr>
    </w:p>
    <w:tbl>
      <w:tblPr>
        <w:tblpPr w:leftFromText="180" w:rightFromText="180" w:vertAnchor="page" w:horzAnchor="margin" w:tblpY="1793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39220C" w14:paraId="7EF5BF3B" w14:textId="77777777" w:rsidTr="00D3059E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5841F" w14:textId="77777777" w:rsidR="0039220C" w:rsidRPr="0039220C" w:rsidRDefault="0024004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SITUAŢIA</w:t>
            </w:r>
            <w:r w:rsidR="0039220C"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 CONSOLIDATĂ ȘI</w:t>
            </w:r>
            <w:r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 </w:t>
            </w:r>
            <w:r w:rsidR="00580BA8"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INDIVIDUALĂ </w:t>
            </w:r>
          </w:p>
          <w:p w14:paraId="4BBC6D22" w14:textId="31E59518" w:rsidR="0024004F" w:rsidRDefault="00580BA8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A </w:t>
            </w:r>
            <w:r w:rsidR="0024004F"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REZULTATULUI GLOBAL</w:t>
            </w:r>
          </w:p>
          <w:p w14:paraId="16B37E02" w14:textId="7DFE6089" w:rsidR="0024004F" w:rsidRPr="0039220C" w:rsidRDefault="00EC4726" w:rsidP="00EC4726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neauditată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)</w:t>
            </w:r>
          </w:p>
        </w:tc>
      </w:tr>
      <w:tr w:rsidR="0024004F" w:rsidRPr="0039220C" w14:paraId="4D5917F2" w14:textId="77777777" w:rsidTr="00D3059E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vAlign w:val="center"/>
          </w:tcPr>
          <w:p w14:paraId="34B63697" w14:textId="05C7AD5C" w:rsidR="0024004F" w:rsidRPr="0039220C" w:rsidRDefault="00CC3788" w:rsidP="00B524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ro-MD"/>
              </w:rPr>
            </w:pPr>
            <w:r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Pentru </w:t>
            </w:r>
            <w:r w:rsidR="0039220C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6</w:t>
            </w:r>
            <w:r w:rsidR="00FE2EC2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luni încheiate</w:t>
            </w:r>
            <w:r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la </w:t>
            </w:r>
            <w:r w:rsidR="00DB3A22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</w:t>
            </w:r>
            <w:r w:rsidR="0039220C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0</w:t>
            </w:r>
            <w:r w:rsidR="00DB3A22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39220C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iunie</w:t>
            </w:r>
            <w:r w:rsidR="006510BD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8D6253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202</w:t>
            </w:r>
            <w:r w:rsidR="00045D4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5</w:t>
            </w:r>
          </w:p>
        </w:tc>
      </w:tr>
    </w:tbl>
    <w:p w14:paraId="4F23023F" w14:textId="77777777" w:rsidR="00A75602" w:rsidRPr="0039220C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ro-MD"/>
        </w:rPr>
      </w:pPr>
    </w:p>
    <w:tbl>
      <w:tblPr>
        <w:tblStyle w:val="TableGridLight"/>
        <w:tblpPr w:leftFromText="180" w:rightFromText="180" w:vertAnchor="text" w:horzAnchor="margin" w:tblpX="-570" w:tblpY="99"/>
        <w:tblW w:w="10396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6"/>
        <w:gridCol w:w="1255"/>
        <w:gridCol w:w="253"/>
        <w:gridCol w:w="1335"/>
        <w:gridCol w:w="1315"/>
      </w:tblGrid>
      <w:tr w:rsidR="00045D46" w:rsidRPr="00045D46" w14:paraId="61B35B4B" w14:textId="77777777" w:rsidTr="00045D46">
        <w:trPr>
          <w:trHeight w:val="55"/>
        </w:trPr>
        <w:tc>
          <w:tcPr>
            <w:tcW w:w="4962" w:type="dxa"/>
            <w:vMerge w:val="restart"/>
            <w:tcBorders>
              <w:bottom w:val="nil"/>
            </w:tcBorders>
            <w:noWrap/>
            <w:vAlign w:val="center"/>
          </w:tcPr>
          <w:p w14:paraId="67338E00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lang w:val="ro-MD"/>
              </w:rPr>
            </w:pPr>
            <w:bookmarkStart w:id="0" w:name="_Hlk217994210"/>
          </w:p>
        </w:tc>
        <w:tc>
          <w:tcPr>
            <w:tcW w:w="2531" w:type="dxa"/>
            <w:gridSpan w:val="2"/>
            <w:tcBorders>
              <w:bottom w:val="single" w:sz="8" w:space="0" w:color="808080"/>
            </w:tcBorders>
            <w:vAlign w:val="center"/>
          </w:tcPr>
          <w:p w14:paraId="60B498E5" w14:textId="77777777" w:rsidR="00045D46" w:rsidRPr="00045D46" w:rsidRDefault="00045D46" w:rsidP="00045D46">
            <w:pPr>
              <w:contextualSpacing/>
              <w:jc w:val="center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CONSOLIDAT</w:t>
            </w:r>
          </w:p>
        </w:tc>
        <w:tc>
          <w:tcPr>
            <w:tcW w:w="253" w:type="dxa"/>
            <w:tcBorders>
              <w:bottom w:val="nil"/>
            </w:tcBorders>
            <w:vAlign w:val="center"/>
          </w:tcPr>
          <w:p w14:paraId="0B5A8068" w14:textId="77777777" w:rsidR="00045D46" w:rsidRPr="00045D46" w:rsidRDefault="00045D46" w:rsidP="00045D46">
            <w:pPr>
              <w:contextualSpacing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2650" w:type="dxa"/>
            <w:gridSpan w:val="2"/>
            <w:tcBorders>
              <w:bottom w:val="single" w:sz="8" w:space="0" w:color="808080"/>
            </w:tcBorders>
            <w:vAlign w:val="center"/>
          </w:tcPr>
          <w:p w14:paraId="29FCC8E2" w14:textId="77777777" w:rsidR="00045D46" w:rsidRPr="00045D46" w:rsidRDefault="00045D46" w:rsidP="00045D46">
            <w:pPr>
              <w:contextualSpacing/>
              <w:jc w:val="center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BANCA</w:t>
            </w:r>
            <w:r w:rsidRPr="00045D46" w:rsidDel="006D0718">
              <w:rPr>
                <w:rFonts w:ascii="PermianSerifTypeface" w:hAnsi="PermianSerifTypeface"/>
                <w:b/>
                <w:bCs/>
                <w:lang w:val="ro-MD"/>
              </w:rPr>
              <w:t xml:space="preserve"> </w:t>
            </w:r>
          </w:p>
        </w:tc>
      </w:tr>
      <w:tr w:rsidR="00045D46" w:rsidRPr="00045D46" w14:paraId="62D59406" w14:textId="77777777" w:rsidTr="00045D46">
        <w:trPr>
          <w:trHeight w:val="43"/>
        </w:trPr>
        <w:tc>
          <w:tcPr>
            <w:tcW w:w="4962" w:type="dxa"/>
            <w:vMerge/>
            <w:tcBorders>
              <w:bottom w:val="nil"/>
            </w:tcBorders>
            <w:noWrap/>
            <w:vAlign w:val="center"/>
          </w:tcPr>
          <w:p w14:paraId="38C23A3E" w14:textId="77777777" w:rsidR="00045D46" w:rsidRPr="00045D46" w:rsidRDefault="00045D46" w:rsidP="00045D46">
            <w:pPr>
              <w:spacing w:after="240"/>
              <w:contextualSpacing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4C9F6BC" w14:textId="77777777" w:rsidR="00045D46" w:rsidRPr="00045D46" w:rsidRDefault="00045D46" w:rsidP="00045D46">
            <w:pPr>
              <w:spacing w:after="240"/>
              <w:ind w:left="40" w:right="32"/>
              <w:contextualSpacing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30 iunie  2025</w:t>
            </w:r>
          </w:p>
        </w:tc>
        <w:tc>
          <w:tcPr>
            <w:tcW w:w="12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30B7094" w14:textId="77777777" w:rsidR="00045D46" w:rsidRPr="00045D46" w:rsidRDefault="00045D46" w:rsidP="00045D46">
            <w:pPr>
              <w:spacing w:after="240"/>
              <w:ind w:right="32"/>
              <w:contextualSpacing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30 iunie  2024</w:t>
            </w: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68EA8EFE" w14:textId="77777777" w:rsidR="00045D46" w:rsidRPr="00045D46" w:rsidRDefault="00045D46" w:rsidP="00045D46">
            <w:pPr>
              <w:spacing w:after="240"/>
              <w:ind w:left="-810" w:right="32"/>
              <w:contextualSpacing/>
              <w:jc w:val="center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33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97C8D15" w14:textId="77777777" w:rsidR="00045D46" w:rsidRPr="00045D46" w:rsidRDefault="00045D46" w:rsidP="00045D46">
            <w:pPr>
              <w:spacing w:after="240"/>
              <w:ind w:right="32"/>
              <w:contextualSpacing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30 iunie  2025</w:t>
            </w:r>
          </w:p>
        </w:tc>
        <w:tc>
          <w:tcPr>
            <w:tcW w:w="131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A3D0AD7" w14:textId="77777777" w:rsidR="00045D46" w:rsidRPr="00045D46" w:rsidRDefault="00045D46" w:rsidP="00045D46">
            <w:pPr>
              <w:spacing w:after="240"/>
              <w:contextualSpacing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30 iunie  2024</w:t>
            </w:r>
          </w:p>
        </w:tc>
      </w:tr>
      <w:tr w:rsidR="00045D46" w:rsidRPr="00045D46" w14:paraId="38D0B9E5" w14:textId="77777777" w:rsidTr="00045D46">
        <w:trPr>
          <w:trHeight w:val="55"/>
        </w:trPr>
        <w:tc>
          <w:tcPr>
            <w:tcW w:w="4962" w:type="dxa"/>
            <w:tcBorders>
              <w:top w:val="nil"/>
            </w:tcBorders>
            <w:noWrap/>
            <w:vAlign w:val="center"/>
          </w:tcPr>
          <w:p w14:paraId="369C93AE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tcBorders>
              <w:top w:val="single" w:sz="8" w:space="0" w:color="808080"/>
            </w:tcBorders>
            <w:vAlign w:val="center"/>
          </w:tcPr>
          <w:p w14:paraId="646758F2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color w:val="000000"/>
                <w:lang w:val="ro-MD"/>
              </w:rPr>
              <w:t>MII LEI</w:t>
            </w:r>
          </w:p>
        </w:tc>
        <w:tc>
          <w:tcPr>
            <w:tcW w:w="1255" w:type="dxa"/>
            <w:tcBorders>
              <w:top w:val="single" w:sz="8" w:space="0" w:color="808080"/>
            </w:tcBorders>
            <w:vAlign w:val="center"/>
          </w:tcPr>
          <w:p w14:paraId="6BCC3213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color w:val="000000"/>
                <w:lang w:val="ro-MD"/>
              </w:rPr>
              <w:t>MII LEI</w:t>
            </w: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13A9EDE7" w14:textId="77777777" w:rsidR="00045D46" w:rsidRPr="00045D46" w:rsidRDefault="00045D46" w:rsidP="00045D46">
            <w:pPr>
              <w:ind w:left="-81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top w:val="single" w:sz="8" w:space="0" w:color="808080"/>
            </w:tcBorders>
            <w:vAlign w:val="center"/>
          </w:tcPr>
          <w:p w14:paraId="79187914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color w:val="000000"/>
                <w:lang w:val="ro-MD"/>
              </w:rPr>
              <w:t>MII LEI</w:t>
            </w:r>
          </w:p>
        </w:tc>
        <w:tc>
          <w:tcPr>
            <w:tcW w:w="1315" w:type="dxa"/>
            <w:tcBorders>
              <w:top w:val="single" w:sz="8" w:space="0" w:color="808080"/>
            </w:tcBorders>
            <w:noWrap/>
            <w:vAlign w:val="center"/>
          </w:tcPr>
          <w:p w14:paraId="3AE9DD04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color w:val="000000"/>
                <w:lang w:val="ro-MD"/>
              </w:rPr>
              <w:t>MII LEI</w:t>
            </w:r>
          </w:p>
        </w:tc>
      </w:tr>
      <w:tr w:rsidR="00045D46" w:rsidRPr="00045D46" w14:paraId="47A6BE10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3A785F0F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Venituri din dobânzi din activele oficiale de rezervă</w:t>
            </w:r>
          </w:p>
        </w:tc>
        <w:tc>
          <w:tcPr>
            <w:tcW w:w="1276" w:type="dxa"/>
            <w:vAlign w:val="center"/>
          </w:tcPr>
          <w:p w14:paraId="51A27A93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55" w:type="dxa"/>
            <w:vAlign w:val="center"/>
          </w:tcPr>
          <w:p w14:paraId="6145491E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253" w:type="dxa"/>
            <w:vAlign w:val="center"/>
          </w:tcPr>
          <w:p w14:paraId="3A12FD6F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059156A2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15" w:type="dxa"/>
            <w:noWrap/>
            <w:vAlign w:val="center"/>
          </w:tcPr>
          <w:p w14:paraId="33B52705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</w:tr>
      <w:tr w:rsidR="00045D46" w:rsidRPr="00045D46" w14:paraId="0A5333E0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62D63E15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 xml:space="preserve">Venituri din dobânzi la plasamente pe termen scurt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A4EC109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color w:val="000000"/>
                <w:lang w:val="ro-MD"/>
              </w:rPr>
              <w:t>164 558</w:t>
            </w:r>
          </w:p>
        </w:tc>
        <w:tc>
          <w:tcPr>
            <w:tcW w:w="1255" w:type="dxa"/>
            <w:tcBorders>
              <w:bottom w:val="nil"/>
            </w:tcBorders>
            <w:vAlign w:val="center"/>
          </w:tcPr>
          <w:p w14:paraId="1A506B63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 xml:space="preserve"> 311 655 </w:t>
            </w:r>
          </w:p>
        </w:tc>
        <w:tc>
          <w:tcPr>
            <w:tcW w:w="253" w:type="dxa"/>
            <w:vAlign w:val="center"/>
          </w:tcPr>
          <w:p w14:paraId="1A3464C6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670AAF0F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164 558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1FEAB5F5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 xml:space="preserve"> 311 655 </w:t>
            </w:r>
          </w:p>
        </w:tc>
      </w:tr>
      <w:tr w:rsidR="00045D46" w:rsidRPr="00045D46" w14:paraId="44734E02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34F9D0DF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 xml:space="preserve">Venituri din dobânzi la valori mobiliare 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vAlign w:val="center"/>
          </w:tcPr>
          <w:p w14:paraId="0F8943B7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color w:val="000000"/>
                <w:lang w:val="ro-MD"/>
              </w:rPr>
              <w:t>1 439 802</w:t>
            </w:r>
          </w:p>
        </w:tc>
        <w:tc>
          <w:tcPr>
            <w:tcW w:w="1255" w:type="dxa"/>
            <w:tcBorders>
              <w:bottom w:val="single" w:sz="4" w:space="0" w:color="808080"/>
            </w:tcBorders>
            <w:vAlign w:val="center"/>
          </w:tcPr>
          <w:p w14:paraId="1FF78472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 xml:space="preserve"> 1 619 680 </w:t>
            </w:r>
          </w:p>
        </w:tc>
        <w:tc>
          <w:tcPr>
            <w:tcW w:w="253" w:type="dxa"/>
            <w:vAlign w:val="center"/>
          </w:tcPr>
          <w:p w14:paraId="75A0CF65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bottom w:val="single" w:sz="4" w:space="0" w:color="808080"/>
            </w:tcBorders>
            <w:vAlign w:val="center"/>
          </w:tcPr>
          <w:p w14:paraId="3541488F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1 439 802</w:t>
            </w:r>
          </w:p>
        </w:tc>
        <w:tc>
          <w:tcPr>
            <w:tcW w:w="1315" w:type="dxa"/>
            <w:tcBorders>
              <w:bottom w:val="single" w:sz="4" w:space="0" w:color="808080"/>
            </w:tcBorders>
            <w:noWrap/>
            <w:vAlign w:val="center"/>
          </w:tcPr>
          <w:p w14:paraId="24895AF6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 xml:space="preserve"> 1 619 680 </w:t>
            </w:r>
          </w:p>
        </w:tc>
      </w:tr>
      <w:tr w:rsidR="00045D46" w:rsidRPr="00045D46" w14:paraId="54B8A5AA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168476E0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5C18F808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color w:val="000000"/>
                <w:lang w:val="ro-MD"/>
              </w:rPr>
              <w:t>1 604 360</w:t>
            </w:r>
          </w:p>
        </w:tc>
        <w:tc>
          <w:tcPr>
            <w:tcW w:w="1255" w:type="dxa"/>
            <w:tcBorders>
              <w:top w:val="single" w:sz="4" w:space="0" w:color="808080"/>
            </w:tcBorders>
          </w:tcPr>
          <w:p w14:paraId="44F02319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color w:val="000000"/>
                <w:lang w:val="ro-MD"/>
              </w:rPr>
              <w:t xml:space="preserve"> 1 931 335 </w:t>
            </w:r>
          </w:p>
        </w:tc>
        <w:tc>
          <w:tcPr>
            <w:tcW w:w="253" w:type="dxa"/>
            <w:vAlign w:val="center"/>
          </w:tcPr>
          <w:p w14:paraId="4B7F47E7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top w:val="single" w:sz="4" w:space="0" w:color="808080"/>
              <w:bottom w:val="nil"/>
            </w:tcBorders>
          </w:tcPr>
          <w:p w14:paraId="6CF6503E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color w:val="000000"/>
                <w:lang w:val="ro-MD"/>
              </w:rPr>
              <w:t>1 604 360</w:t>
            </w:r>
          </w:p>
        </w:tc>
        <w:tc>
          <w:tcPr>
            <w:tcW w:w="1315" w:type="dxa"/>
            <w:tcBorders>
              <w:top w:val="single" w:sz="4" w:space="0" w:color="808080"/>
              <w:bottom w:val="nil"/>
            </w:tcBorders>
            <w:noWrap/>
          </w:tcPr>
          <w:p w14:paraId="407146DF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color w:val="000000"/>
                <w:lang w:val="ro-MD"/>
              </w:rPr>
              <w:t xml:space="preserve"> 1 931 335 </w:t>
            </w:r>
          </w:p>
        </w:tc>
      </w:tr>
      <w:tr w:rsidR="00045D46" w:rsidRPr="00045D46" w14:paraId="6107331B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4AB83DA1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Venituri din dobânzi din instrumente în moneda națională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6B9E62C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55" w:type="dxa"/>
            <w:tcBorders>
              <w:bottom w:val="nil"/>
            </w:tcBorders>
            <w:vAlign w:val="center"/>
          </w:tcPr>
          <w:p w14:paraId="44BFF7BB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253" w:type="dxa"/>
            <w:tcBorders>
              <w:bottom w:val="nil"/>
            </w:tcBorders>
            <w:vAlign w:val="center"/>
          </w:tcPr>
          <w:p w14:paraId="138FA14B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vAlign w:val="center"/>
          </w:tcPr>
          <w:p w14:paraId="082B845B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/>
            <w:vAlign w:val="center"/>
          </w:tcPr>
          <w:p w14:paraId="08813CD3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</w:tr>
      <w:tr w:rsidR="00045D46" w:rsidRPr="00045D46" w14:paraId="4FEF57BA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6C408572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 xml:space="preserve">Venituri din dobânzi la creditele acordate și </w:t>
            </w:r>
            <w:proofErr w:type="spellStart"/>
            <w:r w:rsidRPr="00045D46">
              <w:rPr>
                <w:rFonts w:ascii="PermianSerifTypeface" w:hAnsi="PermianSerifTypeface"/>
                <w:lang w:val="ro-MD"/>
              </w:rPr>
              <w:t>repo</w:t>
            </w:r>
            <w:proofErr w:type="spellEnd"/>
            <w:r w:rsidRPr="00045D46">
              <w:rPr>
                <w:rFonts w:ascii="PermianSerifTypeface" w:hAnsi="PermianSerifTypeface"/>
                <w:lang w:val="ro-MD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7855318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color w:val="000000"/>
                <w:lang w:val="ro-MD"/>
              </w:rPr>
              <w:t>2 312</w:t>
            </w:r>
          </w:p>
        </w:tc>
        <w:tc>
          <w:tcPr>
            <w:tcW w:w="1255" w:type="dxa"/>
            <w:tcBorders>
              <w:bottom w:val="nil"/>
            </w:tcBorders>
            <w:vAlign w:val="center"/>
          </w:tcPr>
          <w:p w14:paraId="60D19DD4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color w:val="000000"/>
                <w:lang w:val="ro-MD"/>
              </w:rPr>
              <w:t>2 684</w:t>
            </w:r>
          </w:p>
        </w:tc>
        <w:tc>
          <w:tcPr>
            <w:tcW w:w="253" w:type="dxa"/>
            <w:tcBorders>
              <w:bottom w:val="nil"/>
            </w:tcBorders>
            <w:vAlign w:val="center"/>
          </w:tcPr>
          <w:p w14:paraId="64A0C440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0695BD38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2 276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3988CB63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 xml:space="preserve"> 2 628 </w:t>
            </w:r>
          </w:p>
        </w:tc>
      </w:tr>
      <w:tr w:rsidR="00045D46" w:rsidRPr="00045D46" w14:paraId="64431A73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2C054E57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 xml:space="preserve">Venituri din dobânzi la valori mobiliare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864D72B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color w:val="000000"/>
                <w:lang w:val="ro-MD"/>
              </w:rPr>
              <w:t>344 141</w:t>
            </w:r>
          </w:p>
        </w:tc>
        <w:tc>
          <w:tcPr>
            <w:tcW w:w="1255" w:type="dxa"/>
            <w:tcBorders>
              <w:bottom w:val="nil"/>
            </w:tcBorders>
            <w:vAlign w:val="center"/>
          </w:tcPr>
          <w:p w14:paraId="4F9F893A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color w:val="000000"/>
                <w:lang w:val="ro-MD"/>
              </w:rPr>
              <w:t>370 753</w:t>
            </w:r>
          </w:p>
        </w:tc>
        <w:tc>
          <w:tcPr>
            <w:tcW w:w="253" w:type="dxa"/>
            <w:tcBorders>
              <w:bottom w:val="nil"/>
            </w:tcBorders>
            <w:vAlign w:val="center"/>
          </w:tcPr>
          <w:p w14:paraId="3660529C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284DEAAA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343 204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503033E1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 xml:space="preserve"> 369 731 </w:t>
            </w:r>
          </w:p>
        </w:tc>
      </w:tr>
      <w:tr w:rsidR="00045D46" w:rsidRPr="00045D46" w14:paraId="024D1044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7D5A9433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Venituri din dobânzi la alte disponibilități</w:t>
            </w:r>
          </w:p>
        </w:tc>
        <w:tc>
          <w:tcPr>
            <w:tcW w:w="1276" w:type="dxa"/>
            <w:tcBorders>
              <w:top w:val="nil"/>
              <w:bottom w:val="single" w:sz="4" w:space="0" w:color="808080"/>
            </w:tcBorders>
            <w:vAlign w:val="center"/>
          </w:tcPr>
          <w:p w14:paraId="3B202BB6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1</w:t>
            </w:r>
          </w:p>
        </w:tc>
        <w:tc>
          <w:tcPr>
            <w:tcW w:w="1255" w:type="dxa"/>
            <w:tcBorders>
              <w:top w:val="nil"/>
              <w:bottom w:val="single" w:sz="4" w:space="0" w:color="808080"/>
            </w:tcBorders>
            <w:vAlign w:val="center"/>
          </w:tcPr>
          <w:p w14:paraId="5C39B37E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2CA7C277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top w:val="nil"/>
              <w:bottom w:val="single" w:sz="4" w:space="0" w:color="808080"/>
            </w:tcBorders>
            <w:vAlign w:val="center"/>
          </w:tcPr>
          <w:p w14:paraId="3ADC12F7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1315" w:type="dxa"/>
            <w:tcBorders>
              <w:top w:val="nil"/>
              <w:bottom w:val="single" w:sz="4" w:space="0" w:color="808080"/>
            </w:tcBorders>
            <w:noWrap/>
            <w:vAlign w:val="center"/>
          </w:tcPr>
          <w:p w14:paraId="27D06F5D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-</w:t>
            </w:r>
          </w:p>
        </w:tc>
      </w:tr>
      <w:tr w:rsidR="00045D46" w:rsidRPr="00045D46" w14:paraId="7054936C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6175AD22" w14:textId="77777777" w:rsidR="00045D46" w:rsidRPr="00045D46" w:rsidRDefault="00045D46" w:rsidP="00045D46">
            <w:pPr>
              <w:contextualSpacing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7BC3046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346 454</w:t>
            </w:r>
          </w:p>
        </w:tc>
        <w:tc>
          <w:tcPr>
            <w:tcW w:w="125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994B5E3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373 437</w:t>
            </w: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491291BE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335" w:type="dxa"/>
            <w:tcBorders>
              <w:top w:val="single" w:sz="4" w:space="0" w:color="808080"/>
              <w:bottom w:val="single" w:sz="4" w:space="0" w:color="808080"/>
            </w:tcBorders>
          </w:tcPr>
          <w:p w14:paraId="686DFC6A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345 480</w:t>
            </w:r>
          </w:p>
        </w:tc>
        <w:tc>
          <w:tcPr>
            <w:tcW w:w="1315" w:type="dxa"/>
            <w:tcBorders>
              <w:top w:val="single" w:sz="4" w:space="0" w:color="808080"/>
              <w:bottom w:val="single" w:sz="4" w:space="0" w:color="808080"/>
            </w:tcBorders>
            <w:noWrap/>
          </w:tcPr>
          <w:p w14:paraId="5E7958E8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 xml:space="preserve"> 372 359 </w:t>
            </w:r>
          </w:p>
        </w:tc>
      </w:tr>
      <w:tr w:rsidR="00045D46" w:rsidRPr="00045D46" w14:paraId="352DC86A" w14:textId="77777777" w:rsidTr="00045D46">
        <w:trPr>
          <w:trHeight w:val="55"/>
        </w:trPr>
        <w:tc>
          <w:tcPr>
            <w:tcW w:w="4962" w:type="dxa"/>
            <w:noWrap/>
          </w:tcPr>
          <w:p w14:paraId="77A87996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Venituri din dobânzi calculate utilizând metoda dobânzii efective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5F3DAB9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color w:val="000000"/>
                <w:lang w:val="ro-MD"/>
              </w:rPr>
              <w:t>1 950 814</w:t>
            </w:r>
          </w:p>
        </w:tc>
        <w:tc>
          <w:tcPr>
            <w:tcW w:w="125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71AC161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color w:val="000000"/>
                <w:lang w:val="ro-MD"/>
              </w:rPr>
              <w:t>2 304 772</w:t>
            </w: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2879555F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1CCDAA7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1 949 840</w:t>
            </w:r>
          </w:p>
        </w:tc>
        <w:tc>
          <w:tcPr>
            <w:tcW w:w="1315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3AED1AE6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 xml:space="preserve"> 2 303 694 </w:t>
            </w:r>
          </w:p>
        </w:tc>
      </w:tr>
      <w:tr w:rsidR="00045D46" w:rsidRPr="00045D46" w14:paraId="0CBDDAC5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386E62B3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nil"/>
            </w:tcBorders>
            <w:vAlign w:val="center"/>
          </w:tcPr>
          <w:p w14:paraId="45F0F228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55" w:type="dxa"/>
            <w:tcBorders>
              <w:top w:val="single" w:sz="4" w:space="0" w:color="808080"/>
              <w:bottom w:val="nil"/>
            </w:tcBorders>
            <w:vAlign w:val="center"/>
          </w:tcPr>
          <w:p w14:paraId="4786D4F4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253" w:type="dxa"/>
            <w:vAlign w:val="center"/>
          </w:tcPr>
          <w:p w14:paraId="1AA4681D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303AE159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5DE3F1BD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</w:tr>
      <w:tr w:rsidR="00045D46" w:rsidRPr="00045D46" w14:paraId="47CB4C5D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6A7E7BC0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Cheltuieli cu dobânzi în moneda națională</w:t>
            </w:r>
          </w:p>
        </w:tc>
        <w:tc>
          <w:tcPr>
            <w:tcW w:w="1276" w:type="dxa"/>
            <w:vAlign w:val="center"/>
          </w:tcPr>
          <w:p w14:paraId="6BA8F520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55" w:type="dxa"/>
            <w:vAlign w:val="center"/>
          </w:tcPr>
          <w:p w14:paraId="4BD0C808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253" w:type="dxa"/>
            <w:vAlign w:val="center"/>
          </w:tcPr>
          <w:p w14:paraId="2396BB0B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68924A31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4F3538A7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</w:tr>
      <w:tr w:rsidR="00045D46" w:rsidRPr="00045D46" w14:paraId="27E89E5A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5D3D62A0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Cheltuieli cu dobânzi aferente disponibilităților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66FEBE0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(448 580)</w:t>
            </w:r>
          </w:p>
        </w:tc>
        <w:tc>
          <w:tcPr>
            <w:tcW w:w="1255" w:type="dxa"/>
            <w:tcBorders>
              <w:bottom w:val="nil"/>
            </w:tcBorders>
            <w:vAlign w:val="center"/>
          </w:tcPr>
          <w:p w14:paraId="5EB8AF9D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(460 997)</w:t>
            </w:r>
          </w:p>
        </w:tc>
        <w:tc>
          <w:tcPr>
            <w:tcW w:w="253" w:type="dxa"/>
            <w:vAlign w:val="center"/>
          </w:tcPr>
          <w:p w14:paraId="6E35FF8F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289A15E0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(448 580)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3A45EED8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 xml:space="preserve"> (460 997)</w:t>
            </w:r>
          </w:p>
        </w:tc>
      </w:tr>
      <w:tr w:rsidR="00045D46" w:rsidRPr="00045D46" w14:paraId="3F9ED92C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220F99EB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 xml:space="preserve">Cheltuieli cu dobânzi aferente operațiunilor cu valori mobiliare și </w:t>
            </w:r>
            <w:proofErr w:type="spellStart"/>
            <w:r w:rsidRPr="00045D46">
              <w:rPr>
                <w:rFonts w:ascii="PermianSerifTypeface" w:hAnsi="PermianSerifTypeface"/>
                <w:lang w:val="ro-MD"/>
              </w:rPr>
              <w:t>repo</w:t>
            </w:r>
            <w:proofErr w:type="spellEnd"/>
          </w:p>
        </w:tc>
        <w:tc>
          <w:tcPr>
            <w:tcW w:w="1276" w:type="dxa"/>
            <w:tcBorders>
              <w:bottom w:val="single" w:sz="4" w:space="0" w:color="808080"/>
            </w:tcBorders>
            <w:vAlign w:val="center"/>
          </w:tcPr>
          <w:p w14:paraId="06849FF5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(255 089)</w:t>
            </w:r>
          </w:p>
        </w:tc>
        <w:tc>
          <w:tcPr>
            <w:tcW w:w="1255" w:type="dxa"/>
            <w:tcBorders>
              <w:bottom w:val="single" w:sz="4" w:space="0" w:color="808080"/>
            </w:tcBorders>
            <w:vAlign w:val="center"/>
          </w:tcPr>
          <w:p w14:paraId="28F93499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(218 615)</w:t>
            </w:r>
          </w:p>
        </w:tc>
        <w:tc>
          <w:tcPr>
            <w:tcW w:w="253" w:type="dxa"/>
            <w:vAlign w:val="center"/>
          </w:tcPr>
          <w:p w14:paraId="7B63AD11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tcBorders>
              <w:bottom w:val="single" w:sz="4" w:space="0" w:color="808080"/>
            </w:tcBorders>
            <w:vAlign w:val="center"/>
          </w:tcPr>
          <w:p w14:paraId="39F35D10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(256 389)</w:t>
            </w:r>
          </w:p>
        </w:tc>
        <w:tc>
          <w:tcPr>
            <w:tcW w:w="1315" w:type="dxa"/>
            <w:tcBorders>
              <w:bottom w:val="single" w:sz="4" w:space="0" w:color="808080"/>
            </w:tcBorders>
            <w:noWrap/>
            <w:vAlign w:val="center"/>
          </w:tcPr>
          <w:p w14:paraId="4845FA44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 xml:space="preserve"> (219 914)</w:t>
            </w:r>
          </w:p>
        </w:tc>
      </w:tr>
      <w:tr w:rsidR="00045D46" w:rsidRPr="00045D46" w14:paraId="3AA8324F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4BFE37FD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nil"/>
            </w:tcBorders>
            <w:vAlign w:val="center"/>
          </w:tcPr>
          <w:p w14:paraId="66BB0930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color w:val="000000"/>
                <w:lang w:val="ro-MD"/>
              </w:rPr>
              <w:t>(703 669)</w:t>
            </w:r>
          </w:p>
        </w:tc>
        <w:tc>
          <w:tcPr>
            <w:tcW w:w="1255" w:type="dxa"/>
            <w:tcBorders>
              <w:top w:val="single" w:sz="4" w:space="0" w:color="808080"/>
              <w:bottom w:val="nil"/>
            </w:tcBorders>
            <w:vAlign w:val="center"/>
          </w:tcPr>
          <w:p w14:paraId="305C6DA6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color w:val="000000"/>
                <w:lang w:val="ro-MD"/>
              </w:rPr>
              <w:t>(679 612)</w:t>
            </w:r>
          </w:p>
        </w:tc>
        <w:tc>
          <w:tcPr>
            <w:tcW w:w="253" w:type="dxa"/>
            <w:vAlign w:val="center"/>
          </w:tcPr>
          <w:p w14:paraId="64E752C4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top w:val="single" w:sz="4" w:space="0" w:color="808080"/>
              <w:bottom w:val="nil"/>
            </w:tcBorders>
          </w:tcPr>
          <w:p w14:paraId="195F24C3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(704 969)</w:t>
            </w:r>
          </w:p>
        </w:tc>
        <w:tc>
          <w:tcPr>
            <w:tcW w:w="1315" w:type="dxa"/>
            <w:tcBorders>
              <w:top w:val="single" w:sz="4" w:space="0" w:color="808080"/>
              <w:bottom w:val="nil"/>
            </w:tcBorders>
            <w:noWrap/>
          </w:tcPr>
          <w:p w14:paraId="72121478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 (680 911)</w:t>
            </w:r>
          </w:p>
        </w:tc>
      </w:tr>
      <w:tr w:rsidR="00045D46" w:rsidRPr="00045D46" w14:paraId="53592889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619EDE22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 xml:space="preserve">Cheltuieli cu dobânzi în valută 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F0FDFFB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14:paraId="0F105A08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253" w:type="dxa"/>
            <w:vAlign w:val="center"/>
          </w:tcPr>
          <w:p w14:paraId="015AA114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0CE22A46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5B7C8723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</w:tr>
      <w:tr w:rsidR="00045D46" w:rsidRPr="00045D46" w14:paraId="0F5E2788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1E74F79F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 xml:space="preserve">Cheltuieli cu dobânzi la creditele primite </w:t>
            </w:r>
          </w:p>
        </w:tc>
        <w:tc>
          <w:tcPr>
            <w:tcW w:w="1276" w:type="dxa"/>
            <w:vAlign w:val="center"/>
          </w:tcPr>
          <w:p w14:paraId="74EB7DE9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(11 754)</w:t>
            </w:r>
          </w:p>
        </w:tc>
        <w:tc>
          <w:tcPr>
            <w:tcW w:w="1255" w:type="dxa"/>
            <w:vAlign w:val="center"/>
          </w:tcPr>
          <w:p w14:paraId="094A4191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(21 148)</w:t>
            </w:r>
          </w:p>
        </w:tc>
        <w:tc>
          <w:tcPr>
            <w:tcW w:w="253" w:type="dxa"/>
            <w:vAlign w:val="center"/>
          </w:tcPr>
          <w:p w14:paraId="00C21D23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31E489CE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(11 754)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27875F42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(21 148)</w:t>
            </w:r>
          </w:p>
        </w:tc>
      </w:tr>
      <w:tr w:rsidR="00045D46" w:rsidRPr="00045D46" w14:paraId="731B76A5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2A1F3F3F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4CF0B3F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(11 754)</w:t>
            </w:r>
          </w:p>
        </w:tc>
        <w:tc>
          <w:tcPr>
            <w:tcW w:w="125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5EF614A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(21 148)</w:t>
            </w:r>
          </w:p>
        </w:tc>
        <w:tc>
          <w:tcPr>
            <w:tcW w:w="253" w:type="dxa"/>
            <w:vAlign w:val="center"/>
          </w:tcPr>
          <w:p w14:paraId="7B743D87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33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56968BE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(11 754)</w:t>
            </w:r>
          </w:p>
        </w:tc>
        <w:tc>
          <w:tcPr>
            <w:tcW w:w="1315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27E40EE0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(21 148)</w:t>
            </w:r>
          </w:p>
        </w:tc>
      </w:tr>
      <w:tr w:rsidR="00045D46" w:rsidRPr="00045D46" w14:paraId="74D2A165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7FA39EE2" w14:textId="77777777" w:rsidR="00045D46" w:rsidRPr="00045D46" w:rsidRDefault="00045D46" w:rsidP="00045D46">
            <w:pPr>
              <w:rPr>
                <w:rFonts w:ascii="PermianSerifTypeface" w:hAnsi="PermianSerifTypeface"/>
                <w:b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 xml:space="preserve">Cheltuieli cu dobânzi 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5F96D07" w14:textId="77777777" w:rsidR="00045D46" w:rsidRPr="00045D46" w:rsidRDefault="00045D46" w:rsidP="00045D46">
            <w:pPr>
              <w:ind w:left="-105"/>
              <w:contextualSpacing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(715 423)</w:t>
            </w:r>
          </w:p>
        </w:tc>
        <w:tc>
          <w:tcPr>
            <w:tcW w:w="125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CD89855" w14:textId="77777777" w:rsidR="00045D46" w:rsidRPr="00045D46" w:rsidRDefault="00045D46" w:rsidP="00045D46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(700 760)</w:t>
            </w:r>
          </w:p>
        </w:tc>
        <w:tc>
          <w:tcPr>
            <w:tcW w:w="253" w:type="dxa"/>
            <w:vAlign w:val="center"/>
          </w:tcPr>
          <w:p w14:paraId="7C58D934" w14:textId="77777777" w:rsidR="00045D46" w:rsidRPr="00045D46" w:rsidRDefault="00045D46" w:rsidP="00045D46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33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791A868" w14:textId="77777777" w:rsidR="00045D46" w:rsidRPr="00045D46" w:rsidRDefault="00045D46" w:rsidP="00045D46">
            <w:pPr>
              <w:ind w:left="-137"/>
              <w:contextualSpacing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(716 723)</w:t>
            </w:r>
          </w:p>
        </w:tc>
        <w:tc>
          <w:tcPr>
            <w:tcW w:w="1315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29F69C30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(702 059)</w:t>
            </w:r>
          </w:p>
        </w:tc>
      </w:tr>
      <w:tr w:rsidR="00045D46" w:rsidRPr="00045D46" w14:paraId="3B580228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4F86963A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Alte cheltuieli similare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vAlign w:val="center"/>
          </w:tcPr>
          <w:p w14:paraId="5DF98C85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(104)</w:t>
            </w:r>
          </w:p>
        </w:tc>
        <w:tc>
          <w:tcPr>
            <w:tcW w:w="1255" w:type="dxa"/>
            <w:tcBorders>
              <w:top w:val="single" w:sz="4" w:space="0" w:color="808080"/>
            </w:tcBorders>
            <w:vAlign w:val="center"/>
          </w:tcPr>
          <w:p w14:paraId="4990ACD9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(229)</w:t>
            </w:r>
          </w:p>
        </w:tc>
        <w:tc>
          <w:tcPr>
            <w:tcW w:w="253" w:type="dxa"/>
            <w:vAlign w:val="center"/>
          </w:tcPr>
          <w:p w14:paraId="4E43D533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1B56F399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(68)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71CC07E6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(147)</w:t>
            </w:r>
          </w:p>
        </w:tc>
      </w:tr>
      <w:tr w:rsidR="00045D46" w:rsidRPr="00045D46" w14:paraId="7E52AF0B" w14:textId="77777777" w:rsidTr="00045D46">
        <w:trPr>
          <w:trHeight w:val="55"/>
        </w:trPr>
        <w:tc>
          <w:tcPr>
            <w:tcW w:w="4962" w:type="dxa"/>
            <w:noWrap/>
          </w:tcPr>
          <w:p w14:paraId="3A579F42" w14:textId="77777777" w:rsidR="00045D46" w:rsidRPr="00045D46" w:rsidRDefault="00045D46" w:rsidP="00045D46">
            <w:pPr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Venituri nete din dobânzi și alte cheltuieli similare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2D6C1A8" w14:textId="77777777" w:rsidR="00045D46" w:rsidRPr="00045D46" w:rsidRDefault="00045D46" w:rsidP="00045D46">
            <w:pPr>
              <w:tabs>
                <w:tab w:val="left" w:pos="795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1 235 287</w:t>
            </w:r>
          </w:p>
        </w:tc>
        <w:tc>
          <w:tcPr>
            <w:tcW w:w="12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3D03255" w14:textId="77777777" w:rsidR="00045D46" w:rsidRPr="00045D46" w:rsidRDefault="00045D46" w:rsidP="00045D46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1 603 783</w:t>
            </w:r>
          </w:p>
        </w:tc>
        <w:tc>
          <w:tcPr>
            <w:tcW w:w="253" w:type="dxa"/>
            <w:vAlign w:val="center"/>
          </w:tcPr>
          <w:p w14:paraId="5527BAB9" w14:textId="77777777" w:rsidR="00045D46" w:rsidRPr="00045D46" w:rsidRDefault="00045D46" w:rsidP="00045D46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0332EDC" w14:textId="77777777" w:rsidR="00045D46" w:rsidRPr="00045D46" w:rsidRDefault="00045D46" w:rsidP="00045D46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bCs/>
                <w:color w:val="000000"/>
                <w:lang w:val="ro-MD"/>
              </w:rPr>
              <w:t>1 233 049</w:t>
            </w:r>
          </w:p>
        </w:tc>
        <w:tc>
          <w:tcPr>
            <w:tcW w:w="1315" w:type="dxa"/>
            <w:tcBorders>
              <w:top w:val="single" w:sz="8" w:space="0" w:color="808080"/>
              <w:bottom w:val="single" w:sz="8" w:space="0" w:color="808080"/>
            </w:tcBorders>
            <w:noWrap/>
            <w:vAlign w:val="center"/>
          </w:tcPr>
          <w:p w14:paraId="76999E16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bCs/>
                <w:color w:val="000000"/>
                <w:lang w:val="ro-MD"/>
              </w:rPr>
              <w:t>1 601 488</w:t>
            </w:r>
          </w:p>
        </w:tc>
      </w:tr>
      <w:tr w:rsidR="00045D46" w:rsidRPr="00045D46" w14:paraId="0A4E39DE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6DE8AE3F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(Pierderi)/Venituri din tranzacții, diferențe de curs valutar și din reevaluarea metalelor prețioase</w:t>
            </w:r>
          </w:p>
        </w:tc>
        <w:tc>
          <w:tcPr>
            <w:tcW w:w="1276" w:type="dxa"/>
            <w:vAlign w:val="center"/>
          </w:tcPr>
          <w:p w14:paraId="2BCAFE9F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(2 726 075)</w:t>
            </w:r>
          </w:p>
        </w:tc>
        <w:tc>
          <w:tcPr>
            <w:tcW w:w="1255" w:type="dxa"/>
            <w:vAlign w:val="center"/>
          </w:tcPr>
          <w:p w14:paraId="2596F5ED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1 578 160</w:t>
            </w:r>
          </w:p>
        </w:tc>
        <w:tc>
          <w:tcPr>
            <w:tcW w:w="253" w:type="dxa"/>
            <w:vAlign w:val="center"/>
          </w:tcPr>
          <w:p w14:paraId="2B65489C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679F5565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(2 726 068)</w:t>
            </w:r>
          </w:p>
        </w:tc>
        <w:tc>
          <w:tcPr>
            <w:tcW w:w="1315" w:type="dxa"/>
            <w:noWrap/>
            <w:vAlign w:val="center"/>
          </w:tcPr>
          <w:p w14:paraId="669C03E4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1 578 156</w:t>
            </w:r>
          </w:p>
        </w:tc>
      </w:tr>
      <w:tr w:rsidR="00045D46" w:rsidRPr="00045D46" w14:paraId="7E33337D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760EACAC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Venituri din tranzacții cu instrumente financiare evaluate la valoarea justă prin profit sau pierdere</w:t>
            </w:r>
          </w:p>
        </w:tc>
        <w:tc>
          <w:tcPr>
            <w:tcW w:w="1276" w:type="dxa"/>
            <w:vAlign w:val="center"/>
          </w:tcPr>
          <w:p w14:paraId="12649FA8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15 472</w:t>
            </w:r>
          </w:p>
        </w:tc>
        <w:tc>
          <w:tcPr>
            <w:tcW w:w="1255" w:type="dxa"/>
            <w:vAlign w:val="center"/>
          </w:tcPr>
          <w:p w14:paraId="394DBC02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 xml:space="preserve">-   </w:t>
            </w:r>
          </w:p>
        </w:tc>
        <w:tc>
          <w:tcPr>
            <w:tcW w:w="253" w:type="dxa"/>
            <w:vAlign w:val="center"/>
          </w:tcPr>
          <w:p w14:paraId="7632799B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09702A32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15 472</w:t>
            </w:r>
          </w:p>
        </w:tc>
        <w:tc>
          <w:tcPr>
            <w:tcW w:w="1315" w:type="dxa"/>
            <w:noWrap/>
            <w:vAlign w:val="center"/>
          </w:tcPr>
          <w:p w14:paraId="2F0F6F72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 xml:space="preserve">-   </w:t>
            </w:r>
          </w:p>
        </w:tc>
      </w:tr>
      <w:tr w:rsidR="00045D46" w:rsidRPr="00045D46" w14:paraId="32AB817D" w14:textId="77777777" w:rsidTr="00045D46">
        <w:trPr>
          <w:trHeight w:val="63"/>
        </w:trPr>
        <w:tc>
          <w:tcPr>
            <w:tcW w:w="4962" w:type="dxa"/>
            <w:noWrap/>
            <w:vAlign w:val="center"/>
          </w:tcPr>
          <w:p w14:paraId="0D4B42C4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 xml:space="preserve">Venituri/(Pierderi) din reevaluarea valorilor mobiliare </w:t>
            </w:r>
          </w:p>
        </w:tc>
        <w:tc>
          <w:tcPr>
            <w:tcW w:w="1276" w:type="dxa"/>
            <w:vAlign w:val="center"/>
          </w:tcPr>
          <w:p w14:paraId="76CC76CB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39 428</w:t>
            </w:r>
          </w:p>
        </w:tc>
        <w:tc>
          <w:tcPr>
            <w:tcW w:w="1255" w:type="dxa"/>
            <w:vAlign w:val="center"/>
          </w:tcPr>
          <w:p w14:paraId="1CF63AF7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(45 040)</w:t>
            </w:r>
          </w:p>
        </w:tc>
        <w:tc>
          <w:tcPr>
            <w:tcW w:w="253" w:type="dxa"/>
            <w:vAlign w:val="center"/>
          </w:tcPr>
          <w:p w14:paraId="2D40DAE4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2C1A2968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39 428</w:t>
            </w:r>
          </w:p>
        </w:tc>
        <w:tc>
          <w:tcPr>
            <w:tcW w:w="1315" w:type="dxa"/>
            <w:noWrap/>
            <w:vAlign w:val="center"/>
          </w:tcPr>
          <w:p w14:paraId="02B346B0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(45 040)</w:t>
            </w:r>
          </w:p>
        </w:tc>
      </w:tr>
      <w:tr w:rsidR="00045D46" w:rsidRPr="00045D46" w14:paraId="4F983036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7893710D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Alte venituri</w:t>
            </w:r>
          </w:p>
        </w:tc>
        <w:tc>
          <w:tcPr>
            <w:tcW w:w="1276" w:type="dxa"/>
            <w:vAlign w:val="center"/>
          </w:tcPr>
          <w:p w14:paraId="79BE5B3E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41 979</w:t>
            </w:r>
          </w:p>
        </w:tc>
        <w:tc>
          <w:tcPr>
            <w:tcW w:w="1255" w:type="dxa"/>
            <w:vAlign w:val="center"/>
          </w:tcPr>
          <w:p w14:paraId="16BF4FEA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35 351</w:t>
            </w:r>
          </w:p>
        </w:tc>
        <w:tc>
          <w:tcPr>
            <w:tcW w:w="253" w:type="dxa"/>
            <w:vAlign w:val="center"/>
          </w:tcPr>
          <w:p w14:paraId="4469772F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1D0E223D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38 319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424441AC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31 702</w:t>
            </w:r>
          </w:p>
        </w:tc>
      </w:tr>
      <w:tr w:rsidR="00045D46" w:rsidRPr="00045D46" w14:paraId="66524370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1C7E6175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Venituri/(Cheltuieli) privind deprecierea activelor financiare</w:t>
            </w:r>
          </w:p>
        </w:tc>
        <w:tc>
          <w:tcPr>
            <w:tcW w:w="1276" w:type="dxa"/>
            <w:vAlign w:val="center"/>
          </w:tcPr>
          <w:p w14:paraId="024D72BE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4 986</w:t>
            </w:r>
          </w:p>
        </w:tc>
        <w:tc>
          <w:tcPr>
            <w:tcW w:w="1255" w:type="dxa"/>
            <w:vAlign w:val="center"/>
          </w:tcPr>
          <w:p w14:paraId="70378AE2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(2 903)</w:t>
            </w:r>
          </w:p>
        </w:tc>
        <w:tc>
          <w:tcPr>
            <w:tcW w:w="253" w:type="dxa"/>
            <w:vAlign w:val="center"/>
          </w:tcPr>
          <w:p w14:paraId="1DD7F239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00743154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4 986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049514F9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(2 908)</w:t>
            </w:r>
          </w:p>
        </w:tc>
      </w:tr>
      <w:tr w:rsidR="00045D46" w:rsidRPr="00045D46" w14:paraId="0FCBE95B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7CF200C0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Cheltuieli cu personalul</w:t>
            </w:r>
          </w:p>
        </w:tc>
        <w:tc>
          <w:tcPr>
            <w:tcW w:w="1276" w:type="dxa"/>
            <w:vAlign w:val="center"/>
          </w:tcPr>
          <w:p w14:paraId="6E6A8CBC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(225 707)</w:t>
            </w:r>
          </w:p>
        </w:tc>
        <w:tc>
          <w:tcPr>
            <w:tcW w:w="1255" w:type="dxa"/>
            <w:vAlign w:val="center"/>
          </w:tcPr>
          <w:p w14:paraId="08A5EAD5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(185 234)</w:t>
            </w:r>
          </w:p>
        </w:tc>
        <w:tc>
          <w:tcPr>
            <w:tcW w:w="253" w:type="dxa"/>
            <w:vAlign w:val="center"/>
          </w:tcPr>
          <w:p w14:paraId="602E9B75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770ECC8A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(221 672)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0DC9BFB3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(181 238)</w:t>
            </w:r>
          </w:p>
        </w:tc>
      </w:tr>
      <w:tr w:rsidR="00045D46" w:rsidRPr="00045D46" w14:paraId="09B8FB2A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1CC40BCC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Cheltuieli aferente producerii monedei naționale</w:t>
            </w:r>
          </w:p>
        </w:tc>
        <w:tc>
          <w:tcPr>
            <w:tcW w:w="1276" w:type="dxa"/>
            <w:vAlign w:val="center"/>
          </w:tcPr>
          <w:p w14:paraId="6E4FF2B6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(2 206)</w:t>
            </w:r>
          </w:p>
        </w:tc>
        <w:tc>
          <w:tcPr>
            <w:tcW w:w="1255" w:type="dxa"/>
            <w:vAlign w:val="center"/>
          </w:tcPr>
          <w:p w14:paraId="0C1F2948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(23 221)</w:t>
            </w:r>
          </w:p>
        </w:tc>
        <w:tc>
          <w:tcPr>
            <w:tcW w:w="253" w:type="dxa"/>
            <w:vAlign w:val="center"/>
          </w:tcPr>
          <w:p w14:paraId="227F57B2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0A540569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(2 206)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54603408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(23 221)</w:t>
            </w:r>
          </w:p>
        </w:tc>
      </w:tr>
      <w:tr w:rsidR="00045D46" w:rsidRPr="00045D46" w14:paraId="12998456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18882F16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Cheltuieli cu amortizarea imobilizărilor</w:t>
            </w:r>
          </w:p>
        </w:tc>
        <w:tc>
          <w:tcPr>
            <w:tcW w:w="1276" w:type="dxa"/>
            <w:vAlign w:val="center"/>
          </w:tcPr>
          <w:p w14:paraId="2EBBB384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(21 724)</w:t>
            </w:r>
          </w:p>
        </w:tc>
        <w:tc>
          <w:tcPr>
            <w:tcW w:w="1255" w:type="dxa"/>
            <w:vAlign w:val="center"/>
          </w:tcPr>
          <w:p w14:paraId="71E2A3EB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(16 852)</w:t>
            </w:r>
          </w:p>
        </w:tc>
        <w:tc>
          <w:tcPr>
            <w:tcW w:w="253" w:type="dxa"/>
            <w:vAlign w:val="center"/>
          </w:tcPr>
          <w:p w14:paraId="1EB76DD4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7DFD1070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(21 477)</w:t>
            </w:r>
          </w:p>
        </w:tc>
        <w:tc>
          <w:tcPr>
            <w:tcW w:w="1315" w:type="dxa"/>
            <w:tcBorders>
              <w:bottom w:val="nil"/>
            </w:tcBorders>
            <w:noWrap/>
            <w:vAlign w:val="center"/>
          </w:tcPr>
          <w:p w14:paraId="706CA241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(16 607)</w:t>
            </w:r>
          </w:p>
        </w:tc>
      </w:tr>
      <w:tr w:rsidR="00045D46" w:rsidRPr="00045D46" w14:paraId="5C1AE06D" w14:textId="77777777" w:rsidTr="00045D46">
        <w:trPr>
          <w:trHeight w:val="55"/>
        </w:trPr>
        <w:tc>
          <w:tcPr>
            <w:tcW w:w="4962" w:type="dxa"/>
            <w:noWrap/>
            <w:vAlign w:val="center"/>
          </w:tcPr>
          <w:p w14:paraId="2676A04D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Alte cheltuieli operaționale</w:t>
            </w:r>
          </w:p>
        </w:tc>
        <w:tc>
          <w:tcPr>
            <w:tcW w:w="1276" w:type="dxa"/>
            <w:tcBorders>
              <w:bottom w:val="single" w:sz="12" w:space="0" w:color="808080"/>
            </w:tcBorders>
            <w:vAlign w:val="center"/>
          </w:tcPr>
          <w:p w14:paraId="33D06FDB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(46 065)</w:t>
            </w:r>
          </w:p>
        </w:tc>
        <w:tc>
          <w:tcPr>
            <w:tcW w:w="1255" w:type="dxa"/>
            <w:tcBorders>
              <w:bottom w:val="single" w:sz="12" w:space="0" w:color="808080"/>
            </w:tcBorders>
            <w:vAlign w:val="center"/>
          </w:tcPr>
          <w:p w14:paraId="5E5FEB97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(34 673)</w:t>
            </w:r>
          </w:p>
        </w:tc>
        <w:tc>
          <w:tcPr>
            <w:tcW w:w="253" w:type="dxa"/>
            <w:vAlign w:val="center"/>
          </w:tcPr>
          <w:p w14:paraId="20DDE131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335" w:type="dxa"/>
            <w:tcBorders>
              <w:bottom w:val="single" w:sz="12" w:space="0" w:color="808080"/>
            </w:tcBorders>
            <w:vAlign w:val="center"/>
          </w:tcPr>
          <w:p w14:paraId="7B14C666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(44 725)</w:t>
            </w:r>
          </w:p>
        </w:tc>
        <w:tc>
          <w:tcPr>
            <w:tcW w:w="1315" w:type="dxa"/>
            <w:tcBorders>
              <w:bottom w:val="single" w:sz="12" w:space="0" w:color="808080"/>
            </w:tcBorders>
            <w:noWrap/>
            <w:vAlign w:val="center"/>
          </w:tcPr>
          <w:p w14:paraId="670C40B2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(33 875)</w:t>
            </w:r>
          </w:p>
        </w:tc>
      </w:tr>
      <w:tr w:rsidR="00045D46" w:rsidRPr="00045D46" w14:paraId="01C6099B" w14:textId="77777777" w:rsidTr="00045D46">
        <w:trPr>
          <w:trHeight w:val="55"/>
        </w:trPr>
        <w:tc>
          <w:tcPr>
            <w:tcW w:w="4962" w:type="dxa"/>
            <w:tcBorders>
              <w:bottom w:val="nil"/>
            </w:tcBorders>
            <w:noWrap/>
            <w:vAlign w:val="center"/>
          </w:tcPr>
          <w:p w14:paraId="0E20A7CB" w14:textId="77777777" w:rsidR="00045D46" w:rsidRPr="00045D46" w:rsidRDefault="00045D46" w:rsidP="00045D46">
            <w:pPr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(PIERDERE)/PROFIT NET(Ă)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2B3F4A47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(1 684 625)</w:t>
            </w:r>
          </w:p>
        </w:tc>
        <w:tc>
          <w:tcPr>
            <w:tcW w:w="1255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36115AB0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2 909 371</w:t>
            </w:r>
          </w:p>
        </w:tc>
        <w:tc>
          <w:tcPr>
            <w:tcW w:w="253" w:type="dxa"/>
            <w:tcBorders>
              <w:bottom w:val="nil"/>
            </w:tcBorders>
            <w:vAlign w:val="center"/>
          </w:tcPr>
          <w:p w14:paraId="52D0E40F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</w:p>
        </w:tc>
        <w:tc>
          <w:tcPr>
            <w:tcW w:w="1335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32C9F049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(1 684 894)</w:t>
            </w:r>
          </w:p>
        </w:tc>
        <w:tc>
          <w:tcPr>
            <w:tcW w:w="1315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center"/>
          </w:tcPr>
          <w:p w14:paraId="0813FC63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2 908 457</w:t>
            </w:r>
          </w:p>
        </w:tc>
      </w:tr>
      <w:tr w:rsidR="00045D46" w:rsidRPr="00045D46" w14:paraId="1A4B00CA" w14:textId="77777777" w:rsidTr="00045D46">
        <w:trPr>
          <w:trHeight w:val="55"/>
        </w:trPr>
        <w:tc>
          <w:tcPr>
            <w:tcW w:w="4962" w:type="dxa"/>
            <w:tcBorders>
              <w:top w:val="nil"/>
              <w:bottom w:val="nil"/>
            </w:tcBorders>
            <w:noWrap/>
            <w:vAlign w:val="center"/>
          </w:tcPr>
          <w:p w14:paraId="256B3628" w14:textId="77777777" w:rsidR="00045D46" w:rsidRPr="00045D46" w:rsidRDefault="00045D46" w:rsidP="00045D46">
            <w:pPr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Din activitatea Băncii</w:t>
            </w: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vAlign w:val="center"/>
          </w:tcPr>
          <w:p w14:paraId="0ED585C7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(1 684 894)</w:t>
            </w:r>
          </w:p>
        </w:tc>
        <w:tc>
          <w:tcPr>
            <w:tcW w:w="1255" w:type="dxa"/>
            <w:tcBorders>
              <w:top w:val="single" w:sz="12" w:space="0" w:color="808080"/>
              <w:bottom w:val="nil"/>
            </w:tcBorders>
            <w:vAlign w:val="center"/>
          </w:tcPr>
          <w:p w14:paraId="3079D2F3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2 908 457</w:t>
            </w: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4C9E7BD5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335" w:type="dxa"/>
            <w:tcBorders>
              <w:top w:val="single" w:sz="12" w:space="0" w:color="808080"/>
              <w:bottom w:val="nil"/>
            </w:tcBorders>
            <w:vAlign w:val="center"/>
          </w:tcPr>
          <w:p w14:paraId="7701861F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(1 684 894)</w:t>
            </w:r>
          </w:p>
        </w:tc>
        <w:tc>
          <w:tcPr>
            <w:tcW w:w="1315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10835B1C" w14:textId="77777777" w:rsidR="00045D46" w:rsidRPr="00045D46" w:rsidDel="00A22DCE" w:rsidRDefault="00045D46" w:rsidP="00045D46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2 908 457</w:t>
            </w:r>
          </w:p>
        </w:tc>
      </w:tr>
      <w:tr w:rsidR="00045D46" w:rsidRPr="00045D46" w14:paraId="4B666C46" w14:textId="77777777" w:rsidTr="00045D46">
        <w:trPr>
          <w:trHeight w:val="55"/>
        </w:trPr>
        <w:tc>
          <w:tcPr>
            <w:tcW w:w="4962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4A6A0107" w14:textId="77777777" w:rsidR="00045D46" w:rsidRPr="00045D46" w:rsidRDefault="00045D46" w:rsidP="00045D46">
            <w:pPr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Din activitatea filialei</w:t>
            </w: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vAlign w:val="center"/>
          </w:tcPr>
          <w:p w14:paraId="6BE273B0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269</w:t>
            </w:r>
          </w:p>
        </w:tc>
        <w:tc>
          <w:tcPr>
            <w:tcW w:w="1255" w:type="dxa"/>
            <w:tcBorders>
              <w:top w:val="nil"/>
              <w:bottom w:val="single" w:sz="12" w:space="0" w:color="808080"/>
            </w:tcBorders>
            <w:vAlign w:val="center"/>
          </w:tcPr>
          <w:p w14:paraId="697D1DFF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914</w:t>
            </w:r>
          </w:p>
        </w:tc>
        <w:tc>
          <w:tcPr>
            <w:tcW w:w="253" w:type="dxa"/>
            <w:tcBorders>
              <w:top w:val="nil"/>
              <w:bottom w:val="single" w:sz="12" w:space="0" w:color="808080"/>
            </w:tcBorders>
            <w:vAlign w:val="center"/>
          </w:tcPr>
          <w:p w14:paraId="7FF4B199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335" w:type="dxa"/>
            <w:tcBorders>
              <w:top w:val="nil"/>
              <w:bottom w:val="single" w:sz="12" w:space="0" w:color="808080"/>
            </w:tcBorders>
            <w:vAlign w:val="center"/>
          </w:tcPr>
          <w:p w14:paraId="694E4559" w14:textId="77777777" w:rsidR="00045D46" w:rsidRPr="00045D46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-</w:t>
            </w:r>
          </w:p>
        </w:tc>
        <w:tc>
          <w:tcPr>
            <w:tcW w:w="1315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7AC75074" w14:textId="77777777" w:rsidR="00045D46" w:rsidRPr="00045D46" w:rsidDel="00A22DCE" w:rsidRDefault="00045D46" w:rsidP="00045D4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-</w:t>
            </w:r>
          </w:p>
        </w:tc>
      </w:tr>
      <w:bookmarkEnd w:id="0"/>
    </w:tbl>
    <w:p w14:paraId="7C5DF2F4" w14:textId="77777777" w:rsidR="0039220C" w:rsidRPr="0039220C" w:rsidRDefault="0039220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665A8975" w14:textId="77777777" w:rsidR="0039220C" w:rsidRPr="0039220C" w:rsidRDefault="0039220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tbl>
      <w:tblPr>
        <w:tblStyle w:val="TableGridLight"/>
        <w:tblpPr w:leftFromText="180" w:rightFromText="180" w:vertAnchor="text" w:horzAnchor="margin" w:tblpX="-709" w:tblpY="99"/>
        <w:tblW w:w="10399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251"/>
        <w:gridCol w:w="1207"/>
        <w:gridCol w:w="1173"/>
        <w:gridCol w:w="300"/>
        <w:gridCol w:w="1274"/>
        <w:gridCol w:w="1194"/>
      </w:tblGrid>
      <w:tr w:rsidR="00045D46" w:rsidRPr="00045D46" w14:paraId="4418542C" w14:textId="77777777" w:rsidTr="00045D46">
        <w:trPr>
          <w:trHeight w:val="101"/>
        </w:trPr>
        <w:tc>
          <w:tcPr>
            <w:tcW w:w="4961" w:type="dxa"/>
            <w:noWrap/>
            <w:vAlign w:val="center"/>
          </w:tcPr>
          <w:p w14:paraId="1EBBA7E6" w14:textId="77777777" w:rsidR="00045D46" w:rsidRPr="00045D46" w:rsidRDefault="00045D46" w:rsidP="00045D46">
            <w:pPr>
              <w:ind w:left="36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br w:type="page"/>
            </w:r>
          </w:p>
        </w:tc>
        <w:tc>
          <w:tcPr>
            <w:tcW w:w="2248" w:type="dxa"/>
            <w:gridSpan w:val="2"/>
            <w:tcBorders>
              <w:bottom w:val="single" w:sz="8" w:space="0" w:color="808080"/>
            </w:tcBorders>
            <w:vAlign w:val="center"/>
          </w:tcPr>
          <w:p w14:paraId="422DABD1" w14:textId="77777777" w:rsidR="00045D46" w:rsidRPr="00045D46" w:rsidRDefault="00045D46" w:rsidP="00045D46">
            <w:pPr>
              <w:ind w:left="-96"/>
              <w:jc w:val="center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CONSOLIDAT</w:t>
            </w:r>
          </w:p>
        </w:tc>
        <w:tc>
          <w:tcPr>
            <w:tcW w:w="283" w:type="dxa"/>
            <w:vAlign w:val="center"/>
          </w:tcPr>
          <w:p w14:paraId="6D254DE9" w14:textId="77777777" w:rsidR="00045D46" w:rsidRPr="00045D46" w:rsidRDefault="00045D46" w:rsidP="00045D46">
            <w:pPr>
              <w:ind w:left="-96"/>
              <w:jc w:val="center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2331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4B2ACD71" w14:textId="77777777" w:rsidR="00045D46" w:rsidRPr="00045D46" w:rsidRDefault="00045D46" w:rsidP="00045D46">
            <w:pPr>
              <w:ind w:left="-96"/>
              <w:jc w:val="center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BANCA</w:t>
            </w:r>
            <w:r w:rsidRPr="00045D46" w:rsidDel="006D0718">
              <w:rPr>
                <w:rFonts w:ascii="PermianSerifTypeface" w:hAnsi="PermianSerifTypeface"/>
                <w:b/>
                <w:bCs/>
                <w:lang w:val="ro-MD"/>
              </w:rPr>
              <w:t xml:space="preserve"> </w:t>
            </w:r>
          </w:p>
        </w:tc>
      </w:tr>
      <w:tr w:rsidR="00045D46" w:rsidRPr="00045D46" w14:paraId="44BAB5C3" w14:textId="77777777" w:rsidTr="00045D46">
        <w:trPr>
          <w:trHeight w:val="101"/>
        </w:trPr>
        <w:tc>
          <w:tcPr>
            <w:tcW w:w="4961" w:type="dxa"/>
            <w:tcBorders>
              <w:bottom w:val="nil"/>
            </w:tcBorders>
            <w:noWrap/>
            <w:vAlign w:val="center"/>
          </w:tcPr>
          <w:p w14:paraId="7461F9F1" w14:textId="77777777" w:rsidR="00045D46" w:rsidRPr="00045D46" w:rsidRDefault="00045D46" w:rsidP="00045D46">
            <w:pPr>
              <w:ind w:left="36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14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1C9169A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30 iunie  2025</w:t>
            </w:r>
          </w:p>
        </w:tc>
        <w:tc>
          <w:tcPr>
            <w:tcW w:w="1108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A74FBD1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30 iunie  2024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54ED7404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203" w:type="dxa"/>
            <w:tcBorders>
              <w:top w:val="single" w:sz="8" w:space="0" w:color="808080"/>
              <w:bottom w:val="nil"/>
            </w:tcBorders>
            <w:vAlign w:val="bottom"/>
          </w:tcPr>
          <w:p w14:paraId="3488974B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30 iunie  2025</w:t>
            </w:r>
          </w:p>
        </w:tc>
        <w:tc>
          <w:tcPr>
            <w:tcW w:w="1128" w:type="dxa"/>
            <w:tcBorders>
              <w:top w:val="single" w:sz="8" w:space="0" w:color="808080"/>
              <w:bottom w:val="single" w:sz="8" w:space="0" w:color="808080"/>
            </w:tcBorders>
            <w:noWrap/>
            <w:vAlign w:val="bottom"/>
          </w:tcPr>
          <w:p w14:paraId="7720E9EA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lang w:val="ro-MD"/>
              </w:rPr>
              <w:t>30 iunie  2024</w:t>
            </w:r>
          </w:p>
        </w:tc>
      </w:tr>
      <w:tr w:rsidR="00045D46" w:rsidRPr="00045D46" w14:paraId="4CDD3685" w14:textId="77777777" w:rsidTr="00045D46">
        <w:trPr>
          <w:trHeight w:val="101"/>
        </w:trPr>
        <w:tc>
          <w:tcPr>
            <w:tcW w:w="4961" w:type="dxa"/>
            <w:tcBorders>
              <w:top w:val="nil"/>
              <w:bottom w:val="nil"/>
            </w:tcBorders>
            <w:noWrap/>
            <w:vAlign w:val="center"/>
          </w:tcPr>
          <w:p w14:paraId="49DBC824" w14:textId="77777777" w:rsidR="00045D46" w:rsidRPr="00045D46" w:rsidRDefault="00045D46" w:rsidP="00045D46">
            <w:pPr>
              <w:ind w:left="36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140" w:type="dxa"/>
            <w:tcBorders>
              <w:top w:val="single" w:sz="8" w:space="0" w:color="808080"/>
            </w:tcBorders>
            <w:vAlign w:val="center"/>
          </w:tcPr>
          <w:p w14:paraId="1D2B8355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MII LEI</w:t>
            </w:r>
          </w:p>
        </w:tc>
        <w:tc>
          <w:tcPr>
            <w:tcW w:w="1108" w:type="dxa"/>
            <w:tcBorders>
              <w:top w:val="single" w:sz="8" w:space="0" w:color="808080"/>
            </w:tcBorders>
            <w:vAlign w:val="center"/>
          </w:tcPr>
          <w:p w14:paraId="295A0EC6" w14:textId="77777777" w:rsidR="00045D46" w:rsidRPr="00045D46" w:rsidRDefault="00045D46" w:rsidP="00045D46">
            <w:pPr>
              <w:ind w:right="-113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MII LEI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EF592EC" w14:textId="77777777" w:rsidR="00045D46" w:rsidRPr="00045D46" w:rsidRDefault="00045D46" w:rsidP="00045D46">
            <w:pPr>
              <w:ind w:right="-30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203" w:type="dxa"/>
            <w:tcBorders>
              <w:top w:val="single" w:sz="8" w:space="0" w:color="808080"/>
              <w:bottom w:val="nil"/>
            </w:tcBorders>
            <w:vAlign w:val="center"/>
          </w:tcPr>
          <w:p w14:paraId="2E127580" w14:textId="77777777" w:rsidR="00045D46" w:rsidRPr="00045D46" w:rsidRDefault="00045D46" w:rsidP="00045D46">
            <w:pPr>
              <w:ind w:right="3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MII LEI</w:t>
            </w:r>
          </w:p>
        </w:tc>
        <w:tc>
          <w:tcPr>
            <w:tcW w:w="1128" w:type="dxa"/>
            <w:tcBorders>
              <w:top w:val="single" w:sz="8" w:space="0" w:color="808080"/>
              <w:bottom w:val="nil"/>
            </w:tcBorders>
            <w:noWrap/>
            <w:vAlign w:val="center"/>
          </w:tcPr>
          <w:p w14:paraId="15327C74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MII LEI</w:t>
            </w:r>
          </w:p>
        </w:tc>
      </w:tr>
      <w:tr w:rsidR="00045D46" w:rsidRPr="00045D46" w14:paraId="38A6AA63" w14:textId="77777777" w:rsidTr="00045D46">
        <w:trPr>
          <w:trHeight w:val="101"/>
        </w:trPr>
        <w:tc>
          <w:tcPr>
            <w:tcW w:w="4961" w:type="dxa"/>
            <w:tcBorders>
              <w:top w:val="nil"/>
            </w:tcBorders>
            <w:noWrap/>
            <w:vAlign w:val="center"/>
          </w:tcPr>
          <w:p w14:paraId="5D8177FD" w14:textId="77777777" w:rsidR="00045D46" w:rsidRPr="00045D46" w:rsidRDefault="00045D46" w:rsidP="00045D46">
            <w:pPr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Alte venituri globale</w:t>
            </w:r>
          </w:p>
        </w:tc>
        <w:tc>
          <w:tcPr>
            <w:tcW w:w="1140" w:type="dxa"/>
            <w:vAlign w:val="center"/>
          </w:tcPr>
          <w:p w14:paraId="4E27BC42" w14:textId="77777777" w:rsidR="00045D46" w:rsidRPr="00045D46" w:rsidRDefault="00045D46" w:rsidP="00045D46">
            <w:pPr>
              <w:ind w:right="-30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108" w:type="dxa"/>
            <w:vAlign w:val="center"/>
          </w:tcPr>
          <w:p w14:paraId="656E0AA3" w14:textId="77777777" w:rsidR="00045D46" w:rsidRPr="00045D46" w:rsidRDefault="00045D46" w:rsidP="00045D46">
            <w:pPr>
              <w:ind w:right="-30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499B072D" w14:textId="77777777" w:rsidR="00045D46" w:rsidRPr="00045D46" w:rsidRDefault="00045D46" w:rsidP="00045D46">
            <w:pPr>
              <w:ind w:right="-30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203" w:type="dxa"/>
            <w:tcBorders>
              <w:top w:val="nil"/>
            </w:tcBorders>
            <w:vAlign w:val="center"/>
          </w:tcPr>
          <w:p w14:paraId="5B6F1BC4" w14:textId="77777777" w:rsidR="00045D46" w:rsidRPr="00045D46" w:rsidRDefault="00045D46" w:rsidP="00045D46">
            <w:pPr>
              <w:ind w:right="-30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128" w:type="dxa"/>
            <w:tcBorders>
              <w:top w:val="nil"/>
            </w:tcBorders>
            <w:noWrap/>
            <w:vAlign w:val="center"/>
          </w:tcPr>
          <w:p w14:paraId="508926E9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</w:tr>
      <w:tr w:rsidR="00045D46" w:rsidRPr="00045D46" w14:paraId="6DE4B548" w14:textId="77777777" w:rsidTr="00045D46">
        <w:trPr>
          <w:trHeight w:val="101"/>
        </w:trPr>
        <w:tc>
          <w:tcPr>
            <w:tcW w:w="4961" w:type="dxa"/>
            <w:noWrap/>
            <w:vAlign w:val="center"/>
          </w:tcPr>
          <w:p w14:paraId="6CE36776" w14:textId="77777777" w:rsidR="00045D46" w:rsidRPr="00045D46" w:rsidRDefault="00045D46" w:rsidP="00045D46">
            <w:pPr>
              <w:rPr>
                <w:rFonts w:ascii="PermianSerifTypeface" w:hAnsi="PermianSerifTypeface"/>
                <w:b/>
                <w:bCs/>
                <w:i/>
                <w:i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i/>
                <w:iCs/>
                <w:lang w:val="ro-MD"/>
              </w:rPr>
              <w:t>Elemente care sunt sau pot fi redistribuite în profit sau pierdere</w:t>
            </w:r>
          </w:p>
        </w:tc>
        <w:tc>
          <w:tcPr>
            <w:tcW w:w="1140" w:type="dxa"/>
            <w:vAlign w:val="center"/>
          </w:tcPr>
          <w:p w14:paraId="3C2AE8B4" w14:textId="77777777" w:rsidR="00045D46" w:rsidRPr="00045D46" w:rsidRDefault="00045D46" w:rsidP="00045D46">
            <w:pPr>
              <w:spacing w:before="6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108" w:type="dxa"/>
            <w:vAlign w:val="center"/>
          </w:tcPr>
          <w:p w14:paraId="552E28B7" w14:textId="77777777" w:rsidR="00045D46" w:rsidRPr="00045D46" w:rsidRDefault="00045D46" w:rsidP="00045D46">
            <w:pPr>
              <w:spacing w:before="6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283" w:type="dxa"/>
            <w:vAlign w:val="center"/>
          </w:tcPr>
          <w:p w14:paraId="66DCE0D3" w14:textId="77777777" w:rsidR="00045D46" w:rsidRPr="00045D46" w:rsidDel="00204EC3" w:rsidRDefault="00045D46" w:rsidP="00045D46">
            <w:pPr>
              <w:spacing w:before="6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203" w:type="dxa"/>
            <w:vAlign w:val="center"/>
          </w:tcPr>
          <w:p w14:paraId="42A9F184" w14:textId="77777777" w:rsidR="00045D46" w:rsidRPr="00045D46" w:rsidRDefault="00045D46" w:rsidP="00045D46">
            <w:pPr>
              <w:spacing w:before="60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128" w:type="dxa"/>
            <w:noWrap/>
            <w:vAlign w:val="center"/>
          </w:tcPr>
          <w:p w14:paraId="0CA34041" w14:textId="77777777" w:rsidR="00045D46" w:rsidRPr="00045D46" w:rsidRDefault="00045D46" w:rsidP="00045D46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</w:tr>
      <w:tr w:rsidR="00045D46" w:rsidRPr="00045D46" w14:paraId="6EE3CFEE" w14:textId="77777777" w:rsidTr="00045D46">
        <w:trPr>
          <w:trHeight w:val="101"/>
        </w:trPr>
        <w:tc>
          <w:tcPr>
            <w:tcW w:w="4961" w:type="dxa"/>
            <w:noWrap/>
            <w:vAlign w:val="center"/>
          </w:tcPr>
          <w:p w14:paraId="7A0B89C8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1140" w:type="dxa"/>
            <w:vAlign w:val="center"/>
          </w:tcPr>
          <w:p w14:paraId="68AAF438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132 277</w:t>
            </w:r>
          </w:p>
        </w:tc>
        <w:tc>
          <w:tcPr>
            <w:tcW w:w="1108" w:type="dxa"/>
            <w:vAlign w:val="center"/>
          </w:tcPr>
          <w:p w14:paraId="0167F3CC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(237 865)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0C00785C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03" w:type="dxa"/>
            <w:vAlign w:val="center"/>
          </w:tcPr>
          <w:p w14:paraId="09160B16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132 277</w:t>
            </w:r>
          </w:p>
        </w:tc>
        <w:tc>
          <w:tcPr>
            <w:tcW w:w="1128" w:type="dxa"/>
            <w:noWrap/>
            <w:vAlign w:val="center"/>
          </w:tcPr>
          <w:p w14:paraId="2DB409AC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(237 865)</w:t>
            </w:r>
          </w:p>
        </w:tc>
      </w:tr>
      <w:tr w:rsidR="00045D46" w:rsidRPr="00045D46" w14:paraId="48BBDE93" w14:textId="77777777" w:rsidTr="00045D46">
        <w:trPr>
          <w:trHeight w:val="101"/>
        </w:trPr>
        <w:tc>
          <w:tcPr>
            <w:tcW w:w="4961" w:type="dxa"/>
            <w:noWrap/>
            <w:vAlign w:val="center"/>
          </w:tcPr>
          <w:p w14:paraId="34ACC7BF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1140" w:type="dxa"/>
            <w:vAlign w:val="center"/>
          </w:tcPr>
          <w:p w14:paraId="059B6C24" w14:textId="77777777" w:rsidR="00045D46" w:rsidRPr="00045D46" w:rsidRDefault="00045D46" w:rsidP="00045D46">
            <w:pPr>
              <w:ind w:right="-42"/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(16 866)</w:t>
            </w:r>
          </w:p>
        </w:tc>
        <w:tc>
          <w:tcPr>
            <w:tcW w:w="1108" w:type="dxa"/>
            <w:vAlign w:val="center"/>
          </w:tcPr>
          <w:p w14:paraId="36905B73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(5 604)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5B11115C" w14:textId="77777777" w:rsidR="00045D46" w:rsidRPr="00045D46" w:rsidRDefault="00045D46" w:rsidP="00045D46">
            <w:pPr>
              <w:ind w:right="-12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03" w:type="dxa"/>
            <w:tcBorders>
              <w:bottom w:val="nil"/>
            </w:tcBorders>
            <w:vAlign w:val="center"/>
          </w:tcPr>
          <w:p w14:paraId="38D3D44F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(16 866)</w:t>
            </w:r>
          </w:p>
        </w:tc>
        <w:tc>
          <w:tcPr>
            <w:tcW w:w="1128" w:type="dxa"/>
            <w:tcBorders>
              <w:bottom w:val="nil"/>
            </w:tcBorders>
            <w:noWrap/>
            <w:vAlign w:val="center"/>
          </w:tcPr>
          <w:p w14:paraId="3184A507" w14:textId="77777777" w:rsidR="00045D46" w:rsidRPr="00045D46" w:rsidRDefault="00045D46" w:rsidP="00045D46">
            <w:pPr>
              <w:tabs>
                <w:tab w:val="right" w:pos="1861"/>
              </w:tabs>
              <w:ind w:right="-4"/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(5 604)</w:t>
            </w:r>
          </w:p>
        </w:tc>
      </w:tr>
      <w:tr w:rsidR="00045D46" w:rsidRPr="00045D46" w14:paraId="0BD015A7" w14:textId="77777777" w:rsidTr="00045D46">
        <w:trPr>
          <w:trHeight w:val="101"/>
        </w:trPr>
        <w:tc>
          <w:tcPr>
            <w:tcW w:w="4961" w:type="dxa"/>
            <w:tcBorders>
              <w:bottom w:val="nil"/>
            </w:tcBorders>
            <w:noWrap/>
            <w:vAlign w:val="center"/>
          </w:tcPr>
          <w:p w14:paraId="6A568FDB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1140" w:type="dxa"/>
            <w:tcBorders>
              <w:bottom w:val="nil"/>
            </w:tcBorders>
            <w:vAlign w:val="center"/>
          </w:tcPr>
          <w:p w14:paraId="5C8113FA" w14:textId="77777777" w:rsidR="00045D46" w:rsidRPr="00045D46" w:rsidRDefault="00045D46" w:rsidP="00045D46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color w:val="000000"/>
                <w:lang w:val="ro-MD"/>
              </w:rPr>
              <w:t>1 081</w:t>
            </w:r>
          </w:p>
        </w:tc>
        <w:tc>
          <w:tcPr>
            <w:tcW w:w="1108" w:type="dxa"/>
            <w:tcBorders>
              <w:bottom w:val="nil"/>
            </w:tcBorders>
            <w:vAlign w:val="center"/>
          </w:tcPr>
          <w:p w14:paraId="5EE85721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607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126369C1" w14:textId="77777777" w:rsidR="00045D46" w:rsidRPr="00045D46" w:rsidRDefault="00045D46" w:rsidP="00045D46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bottom w:val="nil"/>
            </w:tcBorders>
            <w:vAlign w:val="center"/>
          </w:tcPr>
          <w:p w14:paraId="0ADCBFA6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1 081</w:t>
            </w:r>
          </w:p>
        </w:tc>
        <w:tc>
          <w:tcPr>
            <w:tcW w:w="1128" w:type="dxa"/>
            <w:tcBorders>
              <w:bottom w:val="nil"/>
            </w:tcBorders>
            <w:noWrap/>
            <w:vAlign w:val="center"/>
          </w:tcPr>
          <w:p w14:paraId="51B0EF10" w14:textId="77777777" w:rsidR="00045D46" w:rsidRPr="00045D46" w:rsidRDefault="00045D46" w:rsidP="00045D46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607</w:t>
            </w:r>
          </w:p>
        </w:tc>
      </w:tr>
      <w:tr w:rsidR="00045D46" w:rsidRPr="00045D46" w14:paraId="6F392F3C" w14:textId="77777777" w:rsidTr="00045D46">
        <w:trPr>
          <w:trHeight w:val="101"/>
        </w:trPr>
        <w:tc>
          <w:tcPr>
            <w:tcW w:w="4961" w:type="dxa"/>
            <w:noWrap/>
          </w:tcPr>
          <w:p w14:paraId="48DB5D2B" w14:textId="77777777" w:rsidR="00045D46" w:rsidRPr="00045D46" w:rsidRDefault="00045D46" w:rsidP="00045D46">
            <w:pPr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TOTAL REZULTAT GLOBAL AL PERIOADEI</w:t>
            </w:r>
          </w:p>
        </w:tc>
        <w:tc>
          <w:tcPr>
            <w:tcW w:w="1140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576198F9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(1 568 133)</w:t>
            </w:r>
          </w:p>
        </w:tc>
        <w:tc>
          <w:tcPr>
            <w:tcW w:w="1108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563660CC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2 666 509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7F2C51DD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624D90BB" w14:textId="77777777" w:rsidR="00045D46" w:rsidRPr="00045D46" w:rsidRDefault="00045D46" w:rsidP="00045D46">
            <w:pPr>
              <w:ind w:left="-153"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(1 568 402)</w:t>
            </w:r>
          </w:p>
        </w:tc>
        <w:tc>
          <w:tcPr>
            <w:tcW w:w="1128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center"/>
          </w:tcPr>
          <w:p w14:paraId="54B6431A" w14:textId="77777777" w:rsidR="00045D46" w:rsidRPr="00045D46" w:rsidRDefault="00045D46" w:rsidP="00045D46">
            <w:pPr>
              <w:ind w:left="-12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2 665 595</w:t>
            </w:r>
          </w:p>
        </w:tc>
      </w:tr>
      <w:tr w:rsidR="00045D46" w:rsidRPr="00045D46" w14:paraId="16724E13" w14:textId="77777777" w:rsidTr="00045D46">
        <w:trPr>
          <w:trHeight w:val="101"/>
        </w:trPr>
        <w:tc>
          <w:tcPr>
            <w:tcW w:w="4961" w:type="dxa"/>
            <w:tcBorders>
              <w:top w:val="single" w:sz="12" w:space="0" w:color="808080"/>
              <w:bottom w:val="nil"/>
            </w:tcBorders>
            <w:noWrap/>
            <w:vAlign w:val="bottom"/>
          </w:tcPr>
          <w:p w14:paraId="7FD5F51F" w14:textId="77777777" w:rsidR="00045D46" w:rsidRPr="00045D46" w:rsidRDefault="00045D46" w:rsidP="00045D46">
            <w:pPr>
              <w:ind w:left="36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 xml:space="preserve">(PIERDERE)/PROFIT NET(Ă) </w:t>
            </w:r>
            <w:r w:rsidRPr="00045D46">
              <w:rPr>
                <w:rFonts w:ascii="PermianSerifTypeface" w:hAnsi="PermianSerifTypeface"/>
                <w:lang w:val="ro-MD"/>
              </w:rPr>
              <w:t>atribuibil(ă):</w:t>
            </w:r>
          </w:p>
        </w:tc>
        <w:tc>
          <w:tcPr>
            <w:tcW w:w="1140" w:type="dxa"/>
            <w:tcBorders>
              <w:top w:val="single" w:sz="12" w:space="0" w:color="808080"/>
              <w:bottom w:val="single" w:sz="4" w:space="0" w:color="808080"/>
            </w:tcBorders>
            <w:vAlign w:val="bottom"/>
          </w:tcPr>
          <w:p w14:paraId="3025E67E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(1 684 625)</w:t>
            </w:r>
          </w:p>
        </w:tc>
        <w:tc>
          <w:tcPr>
            <w:tcW w:w="1108" w:type="dxa"/>
            <w:tcBorders>
              <w:top w:val="single" w:sz="12" w:space="0" w:color="808080"/>
              <w:bottom w:val="single" w:sz="4" w:space="0" w:color="808080"/>
            </w:tcBorders>
            <w:vAlign w:val="bottom"/>
          </w:tcPr>
          <w:p w14:paraId="39084EEF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2 909 371</w:t>
            </w:r>
          </w:p>
        </w:tc>
        <w:tc>
          <w:tcPr>
            <w:tcW w:w="283" w:type="dxa"/>
            <w:tcBorders>
              <w:top w:val="single" w:sz="12" w:space="0" w:color="808080"/>
              <w:bottom w:val="nil"/>
            </w:tcBorders>
            <w:vAlign w:val="bottom"/>
          </w:tcPr>
          <w:p w14:paraId="0EC8F487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single" w:sz="12" w:space="0" w:color="808080"/>
              <w:bottom w:val="single" w:sz="4" w:space="0" w:color="808080"/>
            </w:tcBorders>
            <w:vAlign w:val="bottom"/>
          </w:tcPr>
          <w:p w14:paraId="4E59A061" w14:textId="77777777" w:rsidR="00045D46" w:rsidRPr="00045D46" w:rsidRDefault="00045D46" w:rsidP="00045D46">
            <w:pPr>
              <w:ind w:left="-77"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(1 684 894)</w:t>
            </w:r>
          </w:p>
        </w:tc>
        <w:tc>
          <w:tcPr>
            <w:tcW w:w="1128" w:type="dxa"/>
            <w:tcBorders>
              <w:top w:val="single" w:sz="12" w:space="0" w:color="808080"/>
              <w:bottom w:val="single" w:sz="4" w:space="0" w:color="808080"/>
            </w:tcBorders>
            <w:noWrap/>
            <w:vAlign w:val="bottom"/>
          </w:tcPr>
          <w:p w14:paraId="5F6A9210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2 908 457</w:t>
            </w:r>
          </w:p>
        </w:tc>
      </w:tr>
      <w:tr w:rsidR="00045D46" w:rsidRPr="00045D46" w14:paraId="7228CBE4" w14:textId="77777777" w:rsidTr="00045D46">
        <w:trPr>
          <w:trHeight w:val="101"/>
        </w:trPr>
        <w:tc>
          <w:tcPr>
            <w:tcW w:w="4961" w:type="dxa"/>
            <w:tcBorders>
              <w:top w:val="nil"/>
              <w:bottom w:val="nil"/>
            </w:tcBorders>
            <w:noWrap/>
            <w:vAlign w:val="center"/>
          </w:tcPr>
          <w:p w14:paraId="3A29F5B6" w14:textId="77777777" w:rsidR="00045D46" w:rsidRPr="00045D46" w:rsidRDefault="00045D46" w:rsidP="00045D46">
            <w:pPr>
              <w:numPr>
                <w:ilvl w:val="0"/>
                <w:numId w:val="3"/>
              </w:numPr>
              <w:contextualSpacing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Băncii</w:t>
            </w:r>
          </w:p>
        </w:tc>
        <w:tc>
          <w:tcPr>
            <w:tcW w:w="1140" w:type="dxa"/>
            <w:tcBorders>
              <w:top w:val="single" w:sz="4" w:space="0" w:color="808080"/>
              <w:bottom w:val="nil"/>
            </w:tcBorders>
            <w:vAlign w:val="center"/>
          </w:tcPr>
          <w:p w14:paraId="5B2E9FD3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(1 684 629)</w:t>
            </w:r>
          </w:p>
        </w:tc>
        <w:tc>
          <w:tcPr>
            <w:tcW w:w="1108" w:type="dxa"/>
            <w:tcBorders>
              <w:top w:val="single" w:sz="4" w:space="0" w:color="808080"/>
              <w:bottom w:val="nil"/>
            </w:tcBorders>
            <w:vAlign w:val="center"/>
          </w:tcPr>
          <w:p w14:paraId="26B643E3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2 909 356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5713F6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single" w:sz="4" w:space="0" w:color="808080"/>
              <w:bottom w:val="nil"/>
            </w:tcBorders>
            <w:vAlign w:val="center"/>
          </w:tcPr>
          <w:p w14:paraId="5CA59C8E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(1 684 894)</w:t>
            </w:r>
          </w:p>
        </w:tc>
        <w:tc>
          <w:tcPr>
            <w:tcW w:w="1128" w:type="dxa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5873EBC5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2 908 457</w:t>
            </w:r>
          </w:p>
        </w:tc>
      </w:tr>
      <w:tr w:rsidR="00045D46" w:rsidRPr="00045D46" w14:paraId="7BF557BF" w14:textId="77777777" w:rsidTr="00045D46">
        <w:trPr>
          <w:trHeight w:val="101"/>
        </w:trPr>
        <w:tc>
          <w:tcPr>
            <w:tcW w:w="4961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2222D62D" w14:textId="77777777" w:rsidR="00045D46" w:rsidRPr="00045D46" w:rsidRDefault="00045D46" w:rsidP="00045D46">
            <w:pPr>
              <w:numPr>
                <w:ilvl w:val="0"/>
                <w:numId w:val="3"/>
              </w:numPr>
              <w:contextualSpacing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intereselor care nu controlează</w:t>
            </w:r>
          </w:p>
        </w:tc>
        <w:tc>
          <w:tcPr>
            <w:tcW w:w="1140" w:type="dxa"/>
            <w:tcBorders>
              <w:top w:val="nil"/>
              <w:bottom w:val="single" w:sz="12" w:space="0" w:color="808080"/>
            </w:tcBorders>
            <w:vAlign w:val="center"/>
          </w:tcPr>
          <w:p w14:paraId="072057E0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4</w:t>
            </w:r>
          </w:p>
        </w:tc>
        <w:tc>
          <w:tcPr>
            <w:tcW w:w="1108" w:type="dxa"/>
            <w:tcBorders>
              <w:top w:val="nil"/>
              <w:bottom w:val="single" w:sz="12" w:space="0" w:color="808080"/>
            </w:tcBorders>
            <w:vAlign w:val="center"/>
          </w:tcPr>
          <w:p w14:paraId="7ED7DBCD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15</w:t>
            </w:r>
          </w:p>
        </w:tc>
        <w:tc>
          <w:tcPr>
            <w:tcW w:w="283" w:type="dxa"/>
            <w:tcBorders>
              <w:top w:val="nil"/>
              <w:bottom w:val="single" w:sz="12" w:space="0" w:color="808080"/>
            </w:tcBorders>
            <w:vAlign w:val="center"/>
          </w:tcPr>
          <w:p w14:paraId="3A1846DA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nil"/>
              <w:bottom w:val="single" w:sz="12" w:space="0" w:color="808080"/>
            </w:tcBorders>
            <w:vAlign w:val="center"/>
          </w:tcPr>
          <w:p w14:paraId="5062EAF1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1128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7DDBFFE8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Arial"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color w:val="000000"/>
                <w:lang w:val="ro-MD"/>
              </w:rPr>
              <w:t>-</w:t>
            </w:r>
          </w:p>
        </w:tc>
      </w:tr>
      <w:tr w:rsidR="00045D46" w:rsidRPr="00045D46" w14:paraId="2F419331" w14:textId="77777777" w:rsidTr="00045D46">
        <w:trPr>
          <w:trHeight w:val="101"/>
        </w:trPr>
        <w:tc>
          <w:tcPr>
            <w:tcW w:w="4961" w:type="dxa"/>
            <w:tcBorders>
              <w:top w:val="single" w:sz="12" w:space="0" w:color="808080"/>
              <w:bottom w:val="nil"/>
            </w:tcBorders>
            <w:noWrap/>
            <w:vAlign w:val="bottom"/>
          </w:tcPr>
          <w:p w14:paraId="0E342CF5" w14:textId="77777777" w:rsidR="00045D46" w:rsidRPr="00045D46" w:rsidRDefault="00045D46" w:rsidP="00045D46">
            <w:pPr>
              <w:ind w:left="36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TOTAL REZULTAT GLOBAL AL PERIOADEI atribuibil:</w:t>
            </w:r>
          </w:p>
        </w:tc>
        <w:tc>
          <w:tcPr>
            <w:tcW w:w="1140" w:type="dxa"/>
            <w:tcBorders>
              <w:top w:val="single" w:sz="12" w:space="0" w:color="808080"/>
              <w:bottom w:val="single" w:sz="4" w:space="0" w:color="808080"/>
            </w:tcBorders>
            <w:vAlign w:val="bottom"/>
          </w:tcPr>
          <w:p w14:paraId="4FB4A034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(1 568 133)</w:t>
            </w:r>
          </w:p>
        </w:tc>
        <w:tc>
          <w:tcPr>
            <w:tcW w:w="1108" w:type="dxa"/>
            <w:tcBorders>
              <w:top w:val="single" w:sz="12" w:space="0" w:color="808080"/>
              <w:bottom w:val="single" w:sz="4" w:space="0" w:color="808080"/>
            </w:tcBorders>
            <w:vAlign w:val="bottom"/>
          </w:tcPr>
          <w:p w14:paraId="5F72BD8A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2 666 509</w:t>
            </w:r>
          </w:p>
        </w:tc>
        <w:tc>
          <w:tcPr>
            <w:tcW w:w="283" w:type="dxa"/>
            <w:tcBorders>
              <w:top w:val="single" w:sz="12" w:space="0" w:color="808080"/>
              <w:bottom w:val="nil"/>
            </w:tcBorders>
            <w:vAlign w:val="bottom"/>
          </w:tcPr>
          <w:p w14:paraId="4FDE2F06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single" w:sz="12" w:space="0" w:color="808080"/>
              <w:bottom w:val="single" w:sz="4" w:space="0" w:color="808080"/>
            </w:tcBorders>
            <w:vAlign w:val="bottom"/>
          </w:tcPr>
          <w:p w14:paraId="19BED57E" w14:textId="77777777" w:rsidR="00045D46" w:rsidRPr="00045D46" w:rsidRDefault="00045D46" w:rsidP="00045D46">
            <w:pPr>
              <w:ind w:left="-153"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(1 568 402)</w:t>
            </w:r>
          </w:p>
        </w:tc>
        <w:tc>
          <w:tcPr>
            <w:tcW w:w="1128" w:type="dxa"/>
            <w:tcBorders>
              <w:top w:val="single" w:sz="12" w:space="0" w:color="808080"/>
              <w:bottom w:val="single" w:sz="4" w:space="0" w:color="808080"/>
            </w:tcBorders>
            <w:noWrap/>
            <w:vAlign w:val="bottom"/>
          </w:tcPr>
          <w:p w14:paraId="49111438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2 665 595</w:t>
            </w:r>
          </w:p>
        </w:tc>
      </w:tr>
      <w:tr w:rsidR="00045D46" w:rsidRPr="00045D46" w14:paraId="6CAE5685" w14:textId="77777777" w:rsidTr="00045D46">
        <w:trPr>
          <w:trHeight w:val="101"/>
        </w:trPr>
        <w:tc>
          <w:tcPr>
            <w:tcW w:w="4961" w:type="dxa"/>
            <w:tcBorders>
              <w:top w:val="nil"/>
              <w:bottom w:val="nil"/>
            </w:tcBorders>
            <w:noWrap/>
            <w:vAlign w:val="center"/>
          </w:tcPr>
          <w:p w14:paraId="01B89965" w14:textId="77777777" w:rsidR="00045D46" w:rsidRPr="00045D46" w:rsidRDefault="00045D46" w:rsidP="00045D46">
            <w:pPr>
              <w:numPr>
                <w:ilvl w:val="0"/>
                <w:numId w:val="2"/>
              </w:numPr>
              <w:contextualSpacing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Băncii</w:t>
            </w:r>
          </w:p>
        </w:tc>
        <w:tc>
          <w:tcPr>
            <w:tcW w:w="1140" w:type="dxa"/>
            <w:tcBorders>
              <w:top w:val="single" w:sz="4" w:space="0" w:color="808080"/>
              <w:bottom w:val="nil"/>
            </w:tcBorders>
            <w:vAlign w:val="center"/>
          </w:tcPr>
          <w:p w14:paraId="5D919C8C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lang w:val="en-US"/>
              </w:rPr>
            </w:pPr>
            <w:r w:rsidRPr="00045D46">
              <w:rPr>
                <w:rFonts w:ascii="PermianSerifTypeface" w:hAnsi="PermianSerifTypeface"/>
                <w:lang w:val="en-US"/>
              </w:rPr>
              <w:t>(1 568 137)</w:t>
            </w:r>
          </w:p>
        </w:tc>
        <w:tc>
          <w:tcPr>
            <w:tcW w:w="1108" w:type="dxa"/>
            <w:tcBorders>
              <w:top w:val="single" w:sz="4" w:space="0" w:color="808080"/>
              <w:bottom w:val="nil"/>
            </w:tcBorders>
            <w:vAlign w:val="center"/>
          </w:tcPr>
          <w:p w14:paraId="362F8FD6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2 666 494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ADCA93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single" w:sz="4" w:space="0" w:color="808080"/>
              <w:bottom w:val="nil"/>
            </w:tcBorders>
            <w:vAlign w:val="center"/>
          </w:tcPr>
          <w:p w14:paraId="7B414E54" w14:textId="77777777" w:rsidR="00045D46" w:rsidRPr="00045D46" w:rsidRDefault="00045D46" w:rsidP="00045D46">
            <w:pPr>
              <w:ind w:left="-77" w:right="-1"/>
              <w:jc w:val="right"/>
              <w:rPr>
                <w:rFonts w:ascii="PermianSerifTypeface" w:hAnsi="PermianSerifTypeface" w:cs="Arial"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Cs/>
                <w:color w:val="000000"/>
                <w:lang w:val="ro-MD"/>
              </w:rPr>
              <w:t>(1 568 402)</w:t>
            </w:r>
          </w:p>
        </w:tc>
        <w:tc>
          <w:tcPr>
            <w:tcW w:w="1128" w:type="dxa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1366E00F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Cs/>
                <w:color w:val="000000"/>
                <w:lang w:val="ro-MD"/>
              </w:rPr>
              <w:t>2 665 595</w:t>
            </w:r>
          </w:p>
        </w:tc>
      </w:tr>
      <w:tr w:rsidR="00045D46" w:rsidRPr="00045D46" w14:paraId="3504BCFD" w14:textId="77777777" w:rsidTr="00045D46">
        <w:trPr>
          <w:trHeight w:val="101"/>
        </w:trPr>
        <w:tc>
          <w:tcPr>
            <w:tcW w:w="4961" w:type="dxa"/>
            <w:tcBorders>
              <w:top w:val="nil"/>
              <w:bottom w:val="nil"/>
            </w:tcBorders>
            <w:noWrap/>
            <w:vAlign w:val="center"/>
          </w:tcPr>
          <w:p w14:paraId="773A198F" w14:textId="77777777" w:rsidR="00045D46" w:rsidRPr="00045D46" w:rsidRDefault="00045D46" w:rsidP="00045D46">
            <w:pPr>
              <w:numPr>
                <w:ilvl w:val="0"/>
                <w:numId w:val="2"/>
              </w:numPr>
              <w:contextualSpacing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intereselor care nu controlează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3A09CBC7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4</w:t>
            </w:r>
          </w:p>
        </w:tc>
        <w:tc>
          <w:tcPr>
            <w:tcW w:w="1108" w:type="dxa"/>
            <w:tcBorders>
              <w:top w:val="nil"/>
              <w:bottom w:val="nil"/>
            </w:tcBorders>
            <w:vAlign w:val="center"/>
          </w:tcPr>
          <w:p w14:paraId="24DB728D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15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1C65C39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vAlign w:val="center"/>
          </w:tcPr>
          <w:p w14:paraId="01CCB7C0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Cs/>
                <w:color w:val="000000"/>
                <w:lang w:val="ro-MD"/>
              </w:rPr>
              <w:t>-</w:t>
            </w:r>
          </w:p>
        </w:tc>
        <w:tc>
          <w:tcPr>
            <w:tcW w:w="1128" w:type="dxa"/>
            <w:tcBorders>
              <w:top w:val="nil"/>
              <w:bottom w:val="nil"/>
            </w:tcBorders>
            <w:noWrap/>
            <w:vAlign w:val="center"/>
          </w:tcPr>
          <w:p w14:paraId="25B1E757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Arial"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Cs/>
                <w:color w:val="000000"/>
                <w:lang w:val="ro-MD"/>
              </w:rPr>
              <w:t>-</w:t>
            </w:r>
          </w:p>
        </w:tc>
      </w:tr>
      <w:tr w:rsidR="00045D46" w:rsidRPr="00045D46" w14:paraId="3F22029E" w14:textId="77777777" w:rsidTr="00045D46">
        <w:trPr>
          <w:trHeight w:val="101"/>
        </w:trPr>
        <w:tc>
          <w:tcPr>
            <w:tcW w:w="4961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11D3123A" w14:textId="77777777" w:rsidR="00045D46" w:rsidRPr="00045D46" w:rsidRDefault="00045D46" w:rsidP="00045D46">
            <w:pPr>
              <w:ind w:left="36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140" w:type="dxa"/>
            <w:tcBorders>
              <w:top w:val="single" w:sz="12" w:space="0" w:color="808080"/>
              <w:bottom w:val="nil"/>
            </w:tcBorders>
            <w:vAlign w:val="center"/>
          </w:tcPr>
          <w:p w14:paraId="5E805104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108" w:type="dxa"/>
            <w:tcBorders>
              <w:top w:val="single" w:sz="12" w:space="0" w:color="808080"/>
              <w:bottom w:val="nil"/>
            </w:tcBorders>
            <w:vAlign w:val="center"/>
          </w:tcPr>
          <w:p w14:paraId="7BB0E10A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283" w:type="dxa"/>
            <w:tcBorders>
              <w:top w:val="single" w:sz="12" w:space="0" w:color="808080"/>
              <w:bottom w:val="nil"/>
            </w:tcBorders>
            <w:vAlign w:val="center"/>
          </w:tcPr>
          <w:p w14:paraId="4BB62DA0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single" w:sz="12" w:space="0" w:color="808080"/>
              <w:bottom w:val="nil"/>
            </w:tcBorders>
            <w:vAlign w:val="center"/>
          </w:tcPr>
          <w:p w14:paraId="270129AB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128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72A85717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</w:tr>
      <w:tr w:rsidR="00045D46" w:rsidRPr="00045D46" w14:paraId="39F7FBB0" w14:textId="77777777" w:rsidTr="00045D46">
        <w:trPr>
          <w:trHeight w:val="101"/>
        </w:trPr>
        <w:tc>
          <w:tcPr>
            <w:tcW w:w="4961" w:type="dxa"/>
            <w:tcBorders>
              <w:top w:val="nil"/>
              <w:bottom w:val="nil"/>
            </w:tcBorders>
            <w:noWrap/>
            <w:vAlign w:val="center"/>
          </w:tcPr>
          <w:p w14:paraId="16CB4B95" w14:textId="77777777" w:rsidR="00045D46" w:rsidRPr="00045D46" w:rsidRDefault="00045D46" w:rsidP="00045D46">
            <w:pPr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DETERMINAREA PROFITULUI DISPONIBIL PENTRU DISTRIBUIRE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1A0CE3AF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  <w:vAlign w:val="center"/>
          </w:tcPr>
          <w:p w14:paraId="7B8765C5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458356C" w14:textId="77777777" w:rsidR="00045D46" w:rsidRPr="00045D46" w:rsidDel="00204EC3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vAlign w:val="center"/>
          </w:tcPr>
          <w:p w14:paraId="170637A5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/>
            <w:vAlign w:val="center"/>
          </w:tcPr>
          <w:p w14:paraId="64916C63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</w:tr>
      <w:tr w:rsidR="00045D46" w:rsidRPr="00045D46" w14:paraId="73DE7106" w14:textId="77777777" w:rsidTr="00045D46">
        <w:trPr>
          <w:trHeight w:val="101"/>
        </w:trPr>
        <w:tc>
          <w:tcPr>
            <w:tcW w:w="4961" w:type="dxa"/>
            <w:tcBorders>
              <w:top w:val="nil"/>
              <w:bottom w:val="nil"/>
            </w:tcBorders>
            <w:noWrap/>
            <w:vAlign w:val="center"/>
          </w:tcPr>
          <w:p w14:paraId="797F7416" w14:textId="77777777" w:rsidR="00045D46" w:rsidRPr="00045D46" w:rsidRDefault="00045D46" w:rsidP="00045D46">
            <w:pPr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(PIERDERE)/PROFIT NET(Ă) din activitatea Băncii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bottom"/>
          </w:tcPr>
          <w:p w14:paraId="663A31AF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(1 684 894)</w:t>
            </w:r>
          </w:p>
        </w:tc>
        <w:tc>
          <w:tcPr>
            <w:tcW w:w="1108" w:type="dxa"/>
            <w:tcBorders>
              <w:top w:val="nil"/>
              <w:bottom w:val="nil"/>
            </w:tcBorders>
            <w:vAlign w:val="bottom"/>
          </w:tcPr>
          <w:p w14:paraId="6190EDF9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2 908 457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10065CC6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vAlign w:val="bottom"/>
          </w:tcPr>
          <w:p w14:paraId="5F21E04F" w14:textId="77777777" w:rsidR="00045D46" w:rsidRPr="00045D46" w:rsidRDefault="00045D46" w:rsidP="00045D46">
            <w:pPr>
              <w:ind w:left="-77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(1 684 894)</w:t>
            </w:r>
          </w:p>
        </w:tc>
        <w:tc>
          <w:tcPr>
            <w:tcW w:w="1128" w:type="dxa"/>
            <w:tcBorders>
              <w:top w:val="nil"/>
              <w:bottom w:val="nil"/>
            </w:tcBorders>
            <w:noWrap/>
            <w:vAlign w:val="bottom"/>
          </w:tcPr>
          <w:p w14:paraId="31A7225F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2 908 457</w:t>
            </w:r>
          </w:p>
        </w:tc>
      </w:tr>
      <w:tr w:rsidR="00045D46" w:rsidRPr="00045D46" w14:paraId="549FE019" w14:textId="77777777" w:rsidTr="00045D46">
        <w:trPr>
          <w:trHeight w:val="101"/>
        </w:trPr>
        <w:tc>
          <w:tcPr>
            <w:tcW w:w="4961" w:type="dxa"/>
            <w:tcBorders>
              <w:top w:val="nil"/>
              <w:bottom w:val="nil"/>
            </w:tcBorders>
            <w:noWrap/>
            <w:vAlign w:val="center"/>
          </w:tcPr>
          <w:p w14:paraId="37A2DD34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 xml:space="preserve">Acoperirea/(Defalcarea) pierderilor/(veniturilor) nerealizate din diferențe de curs de la reevaluarea stocurilor valutare </w:t>
            </w:r>
          </w:p>
        </w:tc>
        <w:tc>
          <w:tcPr>
            <w:tcW w:w="1140" w:type="dxa"/>
            <w:tcBorders>
              <w:top w:val="single" w:sz="8" w:space="0" w:color="808080"/>
              <w:bottom w:val="nil"/>
            </w:tcBorders>
            <w:vAlign w:val="center"/>
          </w:tcPr>
          <w:p w14:paraId="512B6F0E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color w:val="000000"/>
                <w:lang w:val="ro-MD"/>
              </w:rPr>
              <w:t>2 753 773</w:t>
            </w:r>
          </w:p>
        </w:tc>
        <w:tc>
          <w:tcPr>
            <w:tcW w:w="1108" w:type="dxa"/>
            <w:tcBorders>
              <w:top w:val="single" w:sz="8" w:space="0" w:color="808080"/>
              <w:bottom w:val="nil"/>
            </w:tcBorders>
            <w:vAlign w:val="center"/>
          </w:tcPr>
          <w:p w14:paraId="0A503A8A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color w:val="000000"/>
                <w:lang w:val="ro-MD"/>
              </w:rPr>
              <w:t>(1 451 853)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E27A6D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single" w:sz="8" w:space="0" w:color="808080"/>
              <w:bottom w:val="nil"/>
            </w:tcBorders>
            <w:vAlign w:val="center"/>
          </w:tcPr>
          <w:p w14:paraId="057F8D94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color w:val="000000"/>
                <w:lang w:val="ro-MD"/>
              </w:rPr>
              <w:t>2 753 773</w:t>
            </w:r>
          </w:p>
        </w:tc>
        <w:tc>
          <w:tcPr>
            <w:tcW w:w="1128" w:type="dxa"/>
            <w:tcBorders>
              <w:top w:val="single" w:sz="8" w:space="0" w:color="808080"/>
              <w:bottom w:val="nil"/>
            </w:tcBorders>
            <w:noWrap/>
            <w:vAlign w:val="center"/>
          </w:tcPr>
          <w:p w14:paraId="0967226A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 w:cs="Arial"/>
                <w:color w:val="000000"/>
                <w:lang w:val="ro-MD"/>
              </w:rPr>
              <w:t>(1 451 853)</w:t>
            </w:r>
          </w:p>
        </w:tc>
      </w:tr>
      <w:tr w:rsidR="00045D46" w:rsidRPr="00045D46" w14:paraId="534F3318" w14:textId="77777777" w:rsidTr="00045D46">
        <w:trPr>
          <w:trHeight w:val="101"/>
        </w:trPr>
        <w:tc>
          <w:tcPr>
            <w:tcW w:w="4961" w:type="dxa"/>
            <w:tcBorders>
              <w:top w:val="nil"/>
              <w:bottom w:val="nil"/>
            </w:tcBorders>
            <w:noWrap/>
            <w:vAlign w:val="center"/>
          </w:tcPr>
          <w:p w14:paraId="146503A4" w14:textId="77777777" w:rsidR="00045D46" w:rsidRPr="00045D46" w:rsidRDefault="00045D46" w:rsidP="00045D46">
            <w:pPr>
              <w:rPr>
                <w:rFonts w:ascii="PermianSerifTypeface" w:hAnsi="PermianSerifTypeface"/>
                <w:lang w:val="ro-MD"/>
              </w:rPr>
            </w:pPr>
            <w:r w:rsidRPr="00045D46">
              <w:rPr>
                <w:rFonts w:ascii="PermianSerifTypeface" w:hAnsi="PermianSerifTypeface"/>
                <w:lang w:val="ro-MD"/>
              </w:rPr>
              <w:t>Defalcarea veniturilor nerealizate din diferențe de la reevaluarea metalelor prețioase</w:t>
            </w:r>
          </w:p>
        </w:tc>
        <w:tc>
          <w:tcPr>
            <w:tcW w:w="1140" w:type="dxa"/>
            <w:tcBorders>
              <w:top w:val="nil"/>
              <w:bottom w:val="single" w:sz="12" w:space="0" w:color="808080"/>
            </w:tcBorders>
            <w:vAlign w:val="center"/>
          </w:tcPr>
          <w:p w14:paraId="524B6089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(18 401)</w:t>
            </w:r>
          </w:p>
        </w:tc>
        <w:tc>
          <w:tcPr>
            <w:tcW w:w="1108" w:type="dxa"/>
            <w:tcBorders>
              <w:top w:val="nil"/>
              <w:bottom w:val="single" w:sz="12" w:space="0" w:color="808080"/>
            </w:tcBorders>
            <w:vAlign w:val="center"/>
          </w:tcPr>
          <w:p w14:paraId="30C34535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(13 438)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42E023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203" w:type="dxa"/>
            <w:tcBorders>
              <w:top w:val="nil"/>
              <w:bottom w:val="single" w:sz="12" w:space="0" w:color="808080"/>
            </w:tcBorders>
            <w:vAlign w:val="center"/>
          </w:tcPr>
          <w:p w14:paraId="769D8F67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(18 401)</w:t>
            </w:r>
          </w:p>
        </w:tc>
        <w:tc>
          <w:tcPr>
            <w:tcW w:w="1128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159369D1" w14:textId="77777777" w:rsidR="00045D46" w:rsidRPr="00045D46" w:rsidRDefault="00045D46" w:rsidP="00045D4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Cs/>
                <w:lang w:val="ro-MD"/>
              </w:rPr>
              <w:t>(13 438)</w:t>
            </w:r>
          </w:p>
        </w:tc>
      </w:tr>
      <w:tr w:rsidR="00045D46" w:rsidRPr="00045D46" w14:paraId="5F8277C0" w14:textId="77777777" w:rsidTr="00045D46">
        <w:trPr>
          <w:trHeight w:val="101"/>
        </w:trPr>
        <w:tc>
          <w:tcPr>
            <w:tcW w:w="4961" w:type="dxa"/>
            <w:tcBorders>
              <w:top w:val="nil"/>
              <w:bottom w:val="single" w:sz="12" w:space="0" w:color="808080"/>
            </w:tcBorders>
            <w:noWrap/>
          </w:tcPr>
          <w:p w14:paraId="2067F417" w14:textId="77777777" w:rsidR="00045D46" w:rsidRPr="00045D46" w:rsidRDefault="00045D46" w:rsidP="00045D46">
            <w:pPr>
              <w:rPr>
                <w:rFonts w:ascii="PermianSerifTypeface" w:hAnsi="PermianSerifTypeface"/>
                <w:b/>
                <w:bCs/>
                <w:lang w:val="ro-MD"/>
              </w:rPr>
            </w:pPr>
            <w:r w:rsidRPr="00045D46">
              <w:rPr>
                <w:rFonts w:ascii="PermianSerifTypeface" w:hAnsi="PermianSerifTypeface"/>
                <w:b/>
                <w:bCs/>
                <w:lang w:val="ro-MD"/>
              </w:rPr>
              <w:t>PROFIT DISPONIBIL PENTRU DISTRIBUIRE*</w:t>
            </w:r>
          </w:p>
        </w:tc>
        <w:tc>
          <w:tcPr>
            <w:tcW w:w="1140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1552DF23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1 050 478</w:t>
            </w:r>
          </w:p>
        </w:tc>
        <w:tc>
          <w:tcPr>
            <w:tcW w:w="1108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2746F498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1 443 166</w:t>
            </w:r>
          </w:p>
        </w:tc>
        <w:tc>
          <w:tcPr>
            <w:tcW w:w="283" w:type="dxa"/>
            <w:tcBorders>
              <w:top w:val="nil"/>
              <w:bottom w:val="single" w:sz="12" w:space="0" w:color="808080"/>
            </w:tcBorders>
            <w:vAlign w:val="center"/>
          </w:tcPr>
          <w:p w14:paraId="68222B81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03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01EBEE3A" w14:textId="77777777" w:rsidR="00045D46" w:rsidRPr="00045D46" w:rsidRDefault="00045D46" w:rsidP="00045D4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1 050 478</w:t>
            </w:r>
          </w:p>
        </w:tc>
        <w:tc>
          <w:tcPr>
            <w:tcW w:w="1128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center"/>
          </w:tcPr>
          <w:p w14:paraId="531ECBEF" w14:textId="77777777" w:rsidR="00045D46" w:rsidRPr="00045D46" w:rsidRDefault="00045D46" w:rsidP="00045D46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045D46">
              <w:rPr>
                <w:rFonts w:ascii="PermianSerifTypeface" w:hAnsi="PermianSerifTypeface" w:cs="Arial"/>
                <w:b/>
                <w:color w:val="000000"/>
                <w:lang w:val="ro-MD"/>
              </w:rPr>
              <w:t>1 443 166</w:t>
            </w:r>
          </w:p>
        </w:tc>
      </w:tr>
    </w:tbl>
    <w:p w14:paraId="54DA013A" w14:textId="382DEA5D" w:rsidR="0039220C" w:rsidRPr="0039220C" w:rsidRDefault="0039220C" w:rsidP="0039220C">
      <w:pPr>
        <w:tabs>
          <w:tab w:val="left" w:pos="540"/>
          <w:tab w:val="left" w:pos="1245"/>
        </w:tabs>
        <w:rPr>
          <w:rFonts w:ascii="PermianSerifTypeface" w:hAnsi="PermianSerifTypeface"/>
          <w:lang w:val="ro-MD"/>
        </w:rPr>
      </w:pPr>
    </w:p>
    <w:sectPr w:rsidR="0039220C" w:rsidRPr="0039220C" w:rsidSect="0039220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701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AAC3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6EFF53BF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CC"/>
    <w:family w:val="auto"/>
    <w:pitch w:val="variable"/>
    <w:sig w:usb0="A00002AF" w:usb1="4000A47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CDF5" w14:textId="705887CB" w:rsidR="00045D46" w:rsidRDefault="00045D46">
    <w:pPr>
      <w:pStyle w:val="Footer"/>
    </w:pP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 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*În conformitate cu art. 20 din Legea cu privire la Banca Națională a Moldovei nr. 548/1995 profitul disponibil pentru distribuire se determină și se înregistrează la sfârșitul exercițiului financiar, prin urmare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,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profitul disponibil pentru distribuire în situațiile financiare interimare 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sunt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furnizat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e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doar în scop informativ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.</w:t>
    </w:r>
    <w:r w:rsidRPr="006065E7" w:rsidDel="000A7BBC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7516" w14:textId="5B6E58D7" w:rsidR="0039220C" w:rsidRDefault="003922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532751" wp14:editId="39015E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39790" cy="475615"/>
              <wp:effectExtent l="0" t="0" r="3810" b="0"/>
              <wp:wrapNone/>
              <wp:docPr id="1923597904" name="Text Box 4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24CD0" w14:textId="7DA993E9" w:rsidR="0039220C" w:rsidRPr="0039220C" w:rsidRDefault="0039220C" w:rsidP="003922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22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327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Atenţie! Se interzice deţinerea, sustragerea, alterarea, multiplicarea, distrugerea sau folosirea  acestui document fără a dispune de drept de acces autorizat." style="position:absolute;margin-left:0;margin-top:0;width:467.7pt;height:37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eVlKDwIAAB0EAAAOAAAAZHJzL2Uyb0RvYy54bWysU8Fu2zAMvQ/YPwi6L7azpV2MOEXWIsOA oC2QDj0rshQbkERBUmJnXz9KjpOt22nYRaZJ6pF8fFrc9VqRo3C+BVPRYpJTIgyHujX7in5/WX/4 TIkPzNRMgREVPQlP75bv3y06W4opNKBq4QiCGF92tqJNCLbMMs8boZmfgBUGgxKcZgF/3T6rHesQ Xatsmuc3WQeutg648B69D0OQLhO+lIKHJym9CERVFHsL6XTp3MUzWy5YuXfMNi0/t8H+oQvNWoNF L1APLDBycO0fULrlDjzIMOGgM5Cy5SLNgNMU+Ztptg2zIs2C5Hh7ocn/P1j+eNzaZ0dC/wV6XGAk pLO+9OiM8/TS6fjFTgnGkcLThTbRB8LROZt/nN/OMcQx9ul2dlPMIkx2vW2dD18FaBKNijpcS2KL HTc+DKljSixmYN0qlVajzG8OxIye7NpitEK/60lbV3Q6tr+D+oRTORgW7i1ft1h6w3x4Zg43jN2i asMTHlJBV1E4W5Q04H78zR/zkXiMUtKhYipqUNKUqG8GFxLFNRpuNHbJKOb5LMe4Oeh7QB0W+CQs TyZ6XVCjKR3oV9TzKhbCEDMcy1V0N5r3YZAuvgcuVquUhDqyLGzM1vIIHemKXL70r8zZM+EBV/UI o5xY+Yb3ITfe9HZ1CMh+WkqkdiDyzDhqMK31/F6iyH/9T1nXV738CQAA//8DAFBLAwQUAAYACAAA ACEAcseSEdwAAAAEAQAADwAAAGRycy9kb3ducmV2LnhtbEyPwW7CMBBE70j8g7VIvYFTAm1J46AK qSeqSkAvvRl7SdLG6yjeQPj7ur3Qy0qjGc28zdeDa8QZu1B7UnA/S0AgGW9rKhV8HF6nTyACa7K6 8YQKrhhgXYxHuc6sv9AOz3suRSyhkGkFFXObSRlMhU6HmW+RonfyndMcZVdK2+lLLHeNnCfJg3S6 prhQ6RY3FZrvfe8ULHf81r/TIf0c5tevbbsx6WlrlLqbDC/PIBgHvoXhFz+iQxGZjr4nG0SjID7C fzd6q3S5AHFU8LhYgSxy+R+++AEAAP//AwBQSwECLQAUAAYACAAAACEAtoM4kv4AAADhAQAAEwAA AAAAAAAAAAAAAAAAAAAAW0NvbnRlbnRfVHlwZXNdLnhtbFBLAQItABQABgAIAAAAIQA4/SH/1gAA AJQBAAALAAAAAAAAAAAAAAAAAC8BAABfcmVscy8ucmVsc1BLAQItABQABgAIAAAAIQBceVlKDwIA AB0EAAAOAAAAAAAAAAAAAAAAAC4CAABkcnMvZTJvRG9jLnhtbFBLAQItABQABgAIAAAAIQByx5IR 3AAAAAQBAAAPAAAAAAAAAAAAAAAAAGkEAABkcnMvZG93bnJldi54bWxQSwUGAAAAAAQABADzAAAA cgUAAAAA " filled="f" stroked="f">
              <v:textbox style="mso-fit-shape-to-text:t" inset="0,0,0,15pt">
                <w:txbxContent>
                  <w:p w14:paraId="4DE24CD0" w14:textId="7DA993E9" w:rsidR="0039220C" w:rsidRPr="0039220C" w:rsidRDefault="0039220C" w:rsidP="003922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9220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71E8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2377AAA1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7250" w14:textId="19F5C975" w:rsidR="0039220C" w:rsidRDefault="0039220C" w:rsidP="003922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A8B801" wp14:editId="093E47E8">
              <wp:simplePos x="1076325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527050" cy="404495"/>
              <wp:effectExtent l="0" t="0" r="0" b="14605"/>
              <wp:wrapNone/>
              <wp:docPr id="314436279" name="Text Box 2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23D6F" w14:textId="50FBC382" w:rsidR="0039220C" w:rsidRPr="0039220C" w:rsidRDefault="0039220C" w:rsidP="003922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22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8B8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-2" style="position:absolute;margin-left:-9.7pt;margin-top:0;width:41.5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wjQWDAIAABoEAAAOAAAAZHJzL2Uyb0RvYy54bWysU0tv2zAMvg/YfxB0X+wEybYacYqsRYYB RVsgHXpWZCk2IIuCxMTOfv0o2Um2bqdhF5kv8/Hx4/K2bw07Kh8asCWfTnLOlJVQNXZf8u8vmw+f OQsobCUMWFXykwr8dvX+3bJzhZpBDaZSnlESG4rOlbxGdEWWBVmrVoQJOGXJqcG3Akn1+6zyoqPs rclmef4x68BXzoNUIZD1fnDyVcqvtZL4pHVQyEzJqTdMr0/vLr7ZaimKvReubuTYhviHLlrRWCp6 SXUvULCDb/5I1TbSQwCNEwltBlo3UqUZaJpp/maabS2cSrMQOMFdYAr/L618PG7ds2fYf4GeFhgB 6VwoAhnjPL32bfxSp4z8BOHpApvqkUkyLmaf8gV5JLnm+Xx+s4hZsuvPzgf8qqBlUSi5p60ksMTx IeAQeg6JtSxsGmPSZoz9zUA5oyW7dhgl7Hf92PYOqhNN42FYdHBy01DNBxHwWXjaLLVJbMUnerSB ruQwSpzV4H/8zR7jCXDyctYRU0puicqcmW+WFhFJlYTpDYFAmk/abDHPo7Y7B9lDewdEwindg5NJ jMFozqL20L4SmdexGrmElVSz5HgW73DgLR2DVOt1CiISOYEPdutkTB3Biki+9K/CuxFupD09wplL oniD+hAb/wxufUDCPq0kAjugOeJNBExLHY8lMvxXPUVdT3r1EwAA//8DAFBLAwQUAAYACAAAACEA /SubHNsAAAADAQAADwAAAGRycy9kb3ducmV2LnhtbEyPQUvEMBCF74L/IYzgRdxUC2utTRcRFtyD B1d78JY2s22xmZQk223/vaMX9/Lg8Yb3vik2sx3EhD70jhTcrRIQSI0zPbUKPj+2txmIEDUZPThC BQsG2JSXF4XOjTvRO0772AouoZBrBV2MYy5laDq0OqzciMTZwXmrI1vfSuP1icvtIO+TZC2t7okX Oj3iS4fN9/5oFVSzv3nbPu5el/qrn5ZkV6XZoVLq+mp+fgIRcY7/x/CLz+hQMlPtjmSCGBTwI/FP OctSdrWCdfoAsizkOXv5AwAA//8DAFBLAQItABQABgAIAAAAIQC2gziS/gAAAOEBAAATAAAAAAAA AAAAAAAAAAAAAABbQ29udGVudF9UeXBlc10ueG1sUEsBAi0AFAAGAAgAAAAhADj9If/WAAAAlAEA AAsAAAAAAAAAAAAAAAAALwEAAF9yZWxzLy5yZWxzUEsBAi0AFAAGAAgAAAAhAFDCNBYMAgAAGgQA AA4AAAAAAAAAAAAAAAAALgIAAGRycy9lMm9Eb2MueG1sUEsBAi0AFAAGAAgAAAAhAP0rmxzbAAAA AwEAAA8AAAAAAAAAAAAAAAAAZgQAAGRycy9kb3ducmV2LnhtbFBLBQYAAAAABAAEAPMAAABuBQAA AAA= " filled="f" stroked="f">
              <v:textbox style="mso-fit-shape-to-text:t" inset="0,15pt,20pt,0">
                <w:txbxContent>
                  <w:p w14:paraId="60023D6F" w14:textId="50FBC382" w:rsidR="0039220C" w:rsidRPr="0039220C" w:rsidRDefault="0039220C" w:rsidP="003922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220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1E4B" w14:textId="135F0FA2" w:rsidR="00523554" w:rsidRDefault="00EC4726" w:rsidP="0039220C">
    <w:pPr>
      <w:pStyle w:val="Header"/>
      <w:ind w:left="709"/>
    </w:pPr>
    <w:r>
      <w:rPr>
        <w:noProof/>
        <w:lang w:val="en-US"/>
      </w:rPr>
      <w:drawing>
        <wp:inline distT="0" distB="0" distL="0" distR="0" wp14:anchorId="40E772DF" wp14:editId="48B402B8">
          <wp:extent cx="1469527" cy="431596"/>
          <wp:effectExtent l="0" t="0" r="0" b="6985"/>
          <wp:docPr id="1" name="Picture 1" descr="A black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  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3468" w14:textId="4FC07D0B" w:rsidR="0039220C" w:rsidRDefault="003922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89EE4F" wp14:editId="79EB4E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27050" cy="404495"/>
              <wp:effectExtent l="0" t="0" r="0" b="14605"/>
              <wp:wrapNone/>
              <wp:docPr id="280624478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AD695" w14:textId="0D36E959" w:rsidR="0039220C" w:rsidRPr="0039220C" w:rsidRDefault="0039220C" w:rsidP="003922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22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9EE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P-2" style="position:absolute;margin-left:-9.7pt;margin-top:0;width:41.5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PJNcDwIAACEEAAAOAAAAZHJzL2Uyb0RvYy54bWysU8tu2zAQvBfoPxC815INu20Ey4GbwEUB IwngFDnTFGkJELkEubbkfn2XlB9J2lPRC7UvLXdnhvPb3rTsoHxowJZ8PMo5U1ZC1dhdyX8+rz59 5SygsJVowaqSH1Xgt4uPH+adK9QEamgr5Rk1saHoXMlrRFdkWZC1MiKMwClLSQ3eCCTX77LKi466 mzab5PnnrANfOQ9ShUDR+yHJF6m/1krio9ZBIWtLTrNhOn06t/HMFnNR7LxwdSNPY4h/mMKIxtKl l1b3AgXb++aPVqaRHgJoHEkwGWjdSJV2oG3G+bttNrVwKu1C4AR3gSn8v7by4bBxT55h/w16IjAC 0rlQBArGfXrtTfzSpIzyBOHxApvqkUkKziZf8hllJKWm+XR6M4tdsuvPzgf8rsCwaJTcEysJLHFY BxxKzyXxLgurpm0TM619E6CeMZJdJ4wW9tueNdWr6bdQHWkpDwPfwclVQ1evRcAn4YlgmpZEi490 6Ba6ksPJ4qwG/+tv8VhPuFOWs44EU3JLiuas/WGJj6itZIxvCAvyfPIms2keve25yO7NHZAWx/Qs nExmLMb2bGoP5oU0vYy3UUpYSXeWHM/mHQ7ypTch1XKZikhLTuDabpyMrSNmEdDn/kV4d0Idia4H OEtKFO/AH2rjn8Et90gUJGYivgOaJ9hJh4nb05uJQn/tp6rry178BgAA//8DAFBLAwQUAAYACAAA ACEA/SubHNsAAAADAQAADwAAAGRycy9kb3ducmV2LnhtbEyPQUvEMBCF74L/IYzgRdxUC2utTRcR FtyDB1d78JY2s22xmZQk223/vaMX9/Lg8Yb3vik2sx3EhD70jhTcrRIQSI0zPbUKPj+2txmIEDUZ PThCBQsG2JSXF4XOjTvRO0772AouoZBrBV2MYy5laDq0OqzciMTZwXmrI1vfSuP1icvtIO+TZC2t 7okXOj3iS4fN9/5oFVSzv3nbPu5el/qrn5ZkV6XZoVLq+mp+fgIRcY7/x/CLz+hQMlPtjmSCGBTw I/FPOctSdrWCdfoAsizkOXv5AwAA//8DAFBLAQItABQABgAIAAAAIQC2gziS/gAAAOEBAAATAAAA AAAAAAAAAAAAAAAAAABbQ29udGVudF9UeXBlc10ueG1sUEsBAi0AFAAGAAgAAAAhADj9If/WAAAA lAEAAAsAAAAAAAAAAAAAAAAALwEAAF9yZWxzLy5yZWxzUEsBAi0AFAAGAAgAAAAhAFs8k1wPAgAA IQQAAA4AAAAAAAAAAAAAAAAALgIAAGRycy9lMm9Eb2MueG1sUEsBAi0AFAAGAAgAAAAhAP0rmxzb AAAAAwEAAA8AAAAAAAAAAAAAAAAAaQQAAGRycy9kb3ducmV2LnhtbFBLBQYAAAAABAAEAPMAAABx BQAAAAA= " filled="f" stroked="f">
              <v:textbox style="mso-fit-shape-to-text:t" inset="0,15pt,20pt,0">
                <w:txbxContent>
                  <w:p w14:paraId="35EAD695" w14:textId="0D36E959" w:rsidR="0039220C" w:rsidRPr="0039220C" w:rsidRDefault="0039220C" w:rsidP="003922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220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91704173">
    <w:abstractNumId w:val="1"/>
  </w:num>
  <w:num w:numId="2" w16cid:durableId="1329286603">
    <w:abstractNumId w:val="0"/>
  </w:num>
  <w:num w:numId="3" w16cid:durableId="1423528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47FC"/>
    <w:rsid w:val="00007216"/>
    <w:rsid w:val="00044A74"/>
    <w:rsid w:val="00045D46"/>
    <w:rsid w:val="00076A70"/>
    <w:rsid w:val="000C5C8C"/>
    <w:rsid w:val="000D2E3D"/>
    <w:rsid w:val="00110B13"/>
    <w:rsid w:val="00120860"/>
    <w:rsid w:val="001226A2"/>
    <w:rsid w:val="001608C6"/>
    <w:rsid w:val="00162756"/>
    <w:rsid w:val="0016754A"/>
    <w:rsid w:val="00186F7A"/>
    <w:rsid w:val="001A0647"/>
    <w:rsid w:val="001A0B73"/>
    <w:rsid w:val="001C5F99"/>
    <w:rsid w:val="001E2FB9"/>
    <w:rsid w:val="001F0F8E"/>
    <w:rsid w:val="00204E50"/>
    <w:rsid w:val="0020756A"/>
    <w:rsid w:val="0020757F"/>
    <w:rsid w:val="0022150A"/>
    <w:rsid w:val="00237D20"/>
    <w:rsid w:val="0024004F"/>
    <w:rsid w:val="00242823"/>
    <w:rsid w:val="00242AF2"/>
    <w:rsid w:val="00262D70"/>
    <w:rsid w:val="00282733"/>
    <w:rsid w:val="002A761D"/>
    <w:rsid w:val="002D656F"/>
    <w:rsid w:val="002F7AF4"/>
    <w:rsid w:val="00307BD9"/>
    <w:rsid w:val="003354BC"/>
    <w:rsid w:val="00344677"/>
    <w:rsid w:val="00356CB3"/>
    <w:rsid w:val="00372921"/>
    <w:rsid w:val="00387D1C"/>
    <w:rsid w:val="0039208C"/>
    <w:rsid w:val="0039220C"/>
    <w:rsid w:val="0039547E"/>
    <w:rsid w:val="003C3F85"/>
    <w:rsid w:val="003C588B"/>
    <w:rsid w:val="003F3E6A"/>
    <w:rsid w:val="004032F6"/>
    <w:rsid w:val="00407039"/>
    <w:rsid w:val="00423658"/>
    <w:rsid w:val="00430279"/>
    <w:rsid w:val="00436262"/>
    <w:rsid w:val="00445D7A"/>
    <w:rsid w:val="0046214E"/>
    <w:rsid w:val="00482C44"/>
    <w:rsid w:val="0048691E"/>
    <w:rsid w:val="004A3640"/>
    <w:rsid w:val="004A4B2E"/>
    <w:rsid w:val="004B5663"/>
    <w:rsid w:val="004D015F"/>
    <w:rsid w:val="004D26B6"/>
    <w:rsid w:val="004F0B46"/>
    <w:rsid w:val="00523554"/>
    <w:rsid w:val="00533C3E"/>
    <w:rsid w:val="00556D46"/>
    <w:rsid w:val="005714CB"/>
    <w:rsid w:val="00580BA8"/>
    <w:rsid w:val="005B2D4C"/>
    <w:rsid w:val="005F4718"/>
    <w:rsid w:val="005F5A81"/>
    <w:rsid w:val="006402E5"/>
    <w:rsid w:val="006510BD"/>
    <w:rsid w:val="00673758"/>
    <w:rsid w:val="00681CD2"/>
    <w:rsid w:val="006A0F56"/>
    <w:rsid w:val="006B30D5"/>
    <w:rsid w:val="006B392D"/>
    <w:rsid w:val="00705D2E"/>
    <w:rsid w:val="00710C4E"/>
    <w:rsid w:val="007332C7"/>
    <w:rsid w:val="00745881"/>
    <w:rsid w:val="0075435B"/>
    <w:rsid w:val="00786B52"/>
    <w:rsid w:val="00795661"/>
    <w:rsid w:val="007A56F6"/>
    <w:rsid w:val="007B1108"/>
    <w:rsid w:val="007B3650"/>
    <w:rsid w:val="007E5690"/>
    <w:rsid w:val="007F0A91"/>
    <w:rsid w:val="0082438F"/>
    <w:rsid w:val="0087625D"/>
    <w:rsid w:val="008B2B2D"/>
    <w:rsid w:val="008D5260"/>
    <w:rsid w:val="008D6253"/>
    <w:rsid w:val="008E11B5"/>
    <w:rsid w:val="008F0F5F"/>
    <w:rsid w:val="00947684"/>
    <w:rsid w:val="009A296D"/>
    <w:rsid w:val="009C3A21"/>
    <w:rsid w:val="009F70CA"/>
    <w:rsid w:val="00A07A6F"/>
    <w:rsid w:val="00A44A40"/>
    <w:rsid w:val="00A75602"/>
    <w:rsid w:val="00AB3FBB"/>
    <w:rsid w:val="00AC709C"/>
    <w:rsid w:val="00AD633C"/>
    <w:rsid w:val="00AE44CE"/>
    <w:rsid w:val="00AF4D97"/>
    <w:rsid w:val="00B4359D"/>
    <w:rsid w:val="00B5247B"/>
    <w:rsid w:val="00B612CE"/>
    <w:rsid w:val="00B74D0D"/>
    <w:rsid w:val="00BA582E"/>
    <w:rsid w:val="00BA5BB4"/>
    <w:rsid w:val="00BD417C"/>
    <w:rsid w:val="00BD5AE8"/>
    <w:rsid w:val="00BF07F5"/>
    <w:rsid w:val="00BF38D8"/>
    <w:rsid w:val="00C06FA5"/>
    <w:rsid w:val="00C107EE"/>
    <w:rsid w:val="00C10D48"/>
    <w:rsid w:val="00C1261D"/>
    <w:rsid w:val="00C729BC"/>
    <w:rsid w:val="00C775B6"/>
    <w:rsid w:val="00CA3AE8"/>
    <w:rsid w:val="00CC0FE7"/>
    <w:rsid w:val="00CC36A5"/>
    <w:rsid w:val="00CC3788"/>
    <w:rsid w:val="00CE2313"/>
    <w:rsid w:val="00D3059E"/>
    <w:rsid w:val="00D409DD"/>
    <w:rsid w:val="00D7414C"/>
    <w:rsid w:val="00D74695"/>
    <w:rsid w:val="00D76117"/>
    <w:rsid w:val="00D80382"/>
    <w:rsid w:val="00D81D14"/>
    <w:rsid w:val="00DA4BF4"/>
    <w:rsid w:val="00DB1DF2"/>
    <w:rsid w:val="00DB3A22"/>
    <w:rsid w:val="00DC21D0"/>
    <w:rsid w:val="00DE0DD2"/>
    <w:rsid w:val="00DE7C44"/>
    <w:rsid w:val="00DF2AC2"/>
    <w:rsid w:val="00E270C0"/>
    <w:rsid w:val="00E377EC"/>
    <w:rsid w:val="00E57A80"/>
    <w:rsid w:val="00E67A96"/>
    <w:rsid w:val="00E73BD7"/>
    <w:rsid w:val="00E82AB8"/>
    <w:rsid w:val="00E95C86"/>
    <w:rsid w:val="00EB0E0F"/>
    <w:rsid w:val="00EB48FA"/>
    <w:rsid w:val="00EC3857"/>
    <w:rsid w:val="00EC4726"/>
    <w:rsid w:val="00EC666F"/>
    <w:rsid w:val="00ED6847"/>
    <w:rsid w:val="00EF35A0"/>
    <w:rsid w:val="00EF637C"/>
    <w:rsid w:val="00F2474C"/>
    <w:rsid w:val="00F33CF6"/>
    <w:rsid w:val="00F512C5"/>
    <w:rsid w:val="00F80899"/>
    <w:rsid w:val="00FB0F48"/>
    <w:rsid w:val="00FB21AC"/>
    <w:rsid w:val="00FC7D1D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1B8DD723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Revision">
    <w:name w:val="Revision"/>
    <w:hidden/>
    <w:uiPriority w:val="99"/>
    <w:semiHidden/>
    <w:rsid w:val="00445D7A"/>
    <w:pPr>
      <w:spacing w:after="0" w:line="240" w:lineRule="auto"/>
    </w:p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3922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22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2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2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39AFC-4358-466B-B676-8064D44B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764</Words>
  <Characters>3533</Characters>
  <Application>Microsoft Office Word</Application>
  <DocSecurity>0</DocSecurity>
  <Lines>441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2023-06-23T08:43:00Z</dcterms:created>
  <cp:lastPrinted>2024-12-06T11:40:00Z</cp:lastPrinted>
  <dcterms:modified xsi:type="dcterms:W3CDTF">2025-12-30T11:42:00Z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cdc4f6aa-afc6-44fc-b696-8a353f72ccad</vt:lpwstr>
  </property>
  <property fmtid="{D5CDD505-2E9C-101B-9397-08002B2CF9AE}" pid="3" name="Clasificare">
    <vt:lpwstr>NONE</vt:lpwstr>
  </property>
  <property fmtid="{D5CDD505-2E9C-101B-9397-08002B2CF9AE}" pid="4" name="ClassificationContentMarkingHeaderShapeIds">
    <vt:lpwstr>10b9fd5e,12bdeab7,23f19696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SP-2</vt:lpwstr>
  </property>
  <property fmtid="{D5CDD505-2E9C-101B-9397-08002B2CF9AE}" pid="7" name="ClassificationContentMarkingFooterShapeIds">
    <vt:lpwstr>72a7c650,c48b1ab,40818cb5</vt:lpwstr>
  </property>
  <property fmtid="{D5CDD505-2E9C-101B-9397-08002B2CF9AE}" pid="8" name="ClassificationContentMarkingFooterFontProps">
    <vt:lpwstr>#000000,8,Calibri</vt:lpwstr>
  </property>
  <property fmtid="{D5CDD505-2E9C-101B-9397-08002B2CF9AE}" pid="9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10" name="MSIP_Label_70108aff-3426-4749-9d04-de3a5077dcce_Enabled">
    <vt:lpwstr>true</vt:lpwstr>
  </property>
  <property fmtid="{D5CDD505-2E9C-101B-9397-08002B2CF9AE}" pid="11" name="MSIP_Label_70108aff-3426-4749-9d04-de3a5077dcce_SetDate">
    <vt:lpwstr>2024-12-05T13:53:21Z</vt:lpwstr>
  </property>
  <property fmtid="{D5CDD505-2E9C-101B-9397-08002B2CF9AE}" pid="12" name="MSIP_Label_70108aff-3426-4749-9d04-de3a5077dcce_Method">
    <vt:lpwstr>Privileged</vt:lpwstr>
  </property>
  <property fmtid="{D5CDD505-2E9C-101B-9397-08002B2CF9AE}" pid="13" name="MSIP_Label_70108aff-3426-4749-9d04-de3a5077dcce_Name">
    <vt:lpwstr>SP-2</vt:lpwstr>
  </property>
  <property fmtid="{D5CDD505-2E9C-101B-9397-08002B2CF9AE}" pid="14" name="MSIP_Label_70108aff-3426-4749-9d04-de3a5077dcce_SiteId">
    <vt:lpwstr>5887d430-0034-4561-b771-12c77faf2fa0</vt:lpwstr>
  </property>
  <property fmtid="{D5CDD505-2E9C-101B-9397-08002B2CF9AE}" pid="15" name="MSIP_Label_70108aff-3426-4749-9d04-de3a5077dcce_ActionId">
    <vt:lpwstr>a859ab74-232a-4491-88b4-b67136a70238</vt:lpwstr>
  </property>
  <property fmtid="{D5CDD505-2E9C-101B-9397-08002B2CF9AE}" pid="16" name="MSIP_Label_70108aff-3426-4749-9d04-de3a5077dcce_ContentBits">
    <vt:lpwstr>3</vt:lpwstr>
  </property>
</Properties>
</file>